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CAA976" w14:textId="77777777" w:rsidR="007A5EA9" w:rsidRPr="001A6CB6" w:rsidRDefault="007A5EA9" w:rsidP="007A5EA9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40"/>
          <w:szCs w:val="40"/>
        </w:rPr>
      </w:pPr>
      <w:r w:rsidRPr="001A6CB6">
        <w:rPr>
          <w:rFonts w:ascii="TH SarabunIT๙" w:eastAsia="Calibri" w:hAnsi="TH SarabunIT๙" w:cs="TH SarabunIT๙"/>
          <w:b/>
          <w:bCs/>
          <w:sz w:val="40"/>
          <w:szCs w:val="40"/>
          <w:cs/>
        </w:rPr>
        <w:t>องค์ความรู้ที่ 3</w:t>
      </w:r>
    </w:p>
    <w:p w14:paraId="77D3CF22" w14:textId="77777777" w:rsidR="007A5EA9" w:rsidRDefault="007A5EA9" w:rsidP="007A5EA9">
      <w:pPr>
        <w:jc w:val="center"/>
        <w:rPr>
          <w:rFonts w:ascii="TH SarabunIT๙" w:eastAsia="Calibri" w:hAnsi="TH SarabunIT๙" w:cs="TH SarabunIT๙"/>
          <w:b/>
          <w:bCs/>
          <w:sz w:val="40"/>
          <w:szCs w:val="40"/>
        </w:rPr>
      </w:pPr>
      <w:r w:rsidRPr="001A6CB6">
        <w:rPr>
          <w:rFonts w:ascii="TH SarabunIT๙" w:eastAsia="Calibri" w:hAnsi="TH SarabunIT๙" w:cs="TH SarabunIT๙"/>
          <w:b/>
          <w:bCs/>
          <w:sz w:val="40"/>
          <w:szCs w:val="40"/>
          <w:cs/>
        </w:rPr>
        <w:t>ขั้นหลังการผลิต (</w:t>
      </w:r>
      <w:r w:rsidRPr="001A6CB6">
        <w:rPr>
          <w:rFonts w:ascii="TH SarabunIT๙" w:eastAsia="Calibri" w:hAnsi="TH SarabunIT๙" w:cs="TH SarabunIT๙"/>
          <w:b/>
          <w:bCs/>
          <w:sz w:val="40"/>
          <w:szCs w:val="40"/>
        </w:rPr>
        <w:t>Post - Production</w:t>
      </w:r>
      <w:r w:rsidRPr="001A6CB6">
        <w:rPr>
          <w:rFonts w:ascii="TH SarabunIT๙" w:eastAsia="Calibri" w:hAnsi="TH SarabunIT๙" w:cs="TH SarabunIT๙"/>
          <w:b/>
          <w:bCs/>
          <w:sz w:val="40"/>
          <w:szCs w:val="40"/>
          <w:cs/>
        </w:rPr>
        <w:t>)</w:t>
      </w:r>
    </w:p>
    <w:p w14:paraId="1D25F958" w14:textId="1B14A737" w:rsidR="00EE219B" w:rsidRDefault="00EE219B" w:rsidP="00533836">
      <w:pPr>
        <w:pStyle w:val="NoSpacing"/>
        <w:jc w:val="thaiDistribute"/>
        <w:rPr>
          <w:rFonts w:ascii="TH SarabunIT๙" w:hAnsi="TH SarabunIT๙" w:cs="TH SarabunIT๙"/>
          <w:b/>
          <w:bCs/>
          <w:sz w:val="32"/>
          <w:szCs w:val="32"/>
          <w:bdr w:val="none" w:sz="0" w:space="0" w:color="auto" w:frame="1"/>
        </w:rPr>
      </w:pPr>
      <w:r w:rsidRPr="00EE219B">
        <w:rPr>
          <w:rFonts w:ascii="TH SarabunIT๙" w:eastAsia="MS Mincho" w:hAnsi="TH SarabunIT๙" w:cs="TH SarabunIT๙"/>
          <w:b/>
          <w:bCs/>
          <w:sz w:val="32"/>
          <w:szCs w:val="32"/>
          <w:cs/>
          <w:lang w:eastAsia="ja-JP"/>
        </w:rPr>
        <w:t>กระบวนการ</w:t>
      </w:r>
      <w:r w:rsidRPr="00EE219B">
        <w:rPr>
          <w:rFonts w:ascii="TH SarabunIT๙" w:eastAsia="MS Mincho" w:hAnsi="TH SarabunIT๙" w:cs="TH SarabunIT๙" w:hint="cs"/>
          <w:b/>
          <w:bCs/>
          <w:sz w:val="32"/>
          <w:szCs w:val="32"/>
          <w:cs/>
          <w:lang w:eastAsia="ja-JP"/>
        </w:rPr>
        <w:t>หลังการผลิตและเผยแพร่สื่อโทรทัศน์</w:t>
      </w:r>
    </w:p>
    <w:p w14:paraId="13BE3F32" w14:textId="3843772D" w:rsidR="00AC762A" w:rsidRPr="00AC762A" w:rsidRDefault="00AC762A" w:rsidP="00EE219B">
      <w:pPr>
        <w:pStyle w:val="NoSpacing"/>
        <w:spacing w:before="120" w:after="120"/>
        <w:ind w:firstLine="144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AC762A">
        <w:rPr>
          <w:rFonts w:ascii="TH SarabunIT๙" w:hAnsi="TH SarabunIT๙" w:cs="TH SarabunIT๙"/>
          <w:b/>
          <w:bCs/>
          <w:sz w:val="32"/>
          <w:szCs w:val="32"/>
          <w:bdr w:val="none" w:sz="0" w:space="0" w:color="auto" w:frame="1"/>
        </w:rPr>
        <w:t>Post Production</w:t>
      </w:r>
      <w:r w:rsidRPr="00AC762A">
        <w:rPr>
          <w:rFonts w:ascii="TH SarabunIT๙" w:hAnsi="TH SarabunIT๙" w:cs="TH SarabunIT๙"/>
          <w:sz w:val="32"/>
          <w:szCs w:val="32"/>
        </w:rPr>
        <w:t> </w:t>
      </w:r>
      <w:r w:rsidR="002F17EB">
        <w:rPr>
          <w:rFonts w:ascii="TH SarabunIT๙" w:hAnsi="TH SarabunIT๙" w:cs="TH SarabunIT๙" w:hint="cs"/>
          <w:sz w:val="32"/>
          <w:szCs w:val="32"/>
          <w:cs/>
        </w:rPr>
        <w:t>เป็นขั้นตอน</w:t>
      </w:r>
      <w:bookmarkStart w:id="0" w:name="_GoBack"/>
      <w:bookmarkEnd w:id="0"/>
      <w:r w:rsidRPr="00AC762A">
        <w:rPr>
          <w:rFonts w:ascii="TH SarabunIT๙" w:hAnsi="TH SarabunIT๙" w:cs="TH SarabunIT๙"/>
          <w:sz w:val="32"/>
          <w:szCs w:val="32"/>
          <w:cs/>
        </w:rPr>
        <w:t xml:space="preserve">การทำงานเบื้องหลังจากการออกกองถ่ายทำ </w:t>
      </w:r>
      <w:r w:rsidR="007B10BA" w:rsidRPr="00AC762A">
        <w:rPr>
          <w:rFonts w:ascii="TH SarabunIT๙" w:hAnsi="TH SarabunIT๙" w:cs="TH SarabunIT๙"/>
          <w:sz w:val="32"/>
          <w:szCs w:val="32"/>
          <w:cs/>
        </w:rPr>
        <w:t>ซึ่งประกอบด้วย การตัดต่อวีดีโอ การลำดับภาพ เคลื่อนไหว การลำดับภาพนิ่ง งานด้านคอมพิวเตอร์กราฟฟิกเพื่อนตกแต่งภาพ</w:t>
      </w:r>
      <w:r w:rsidR="007B10BA">
        <w:rPr>
          <w:rFonts w:ascii="TH SarabunIT๙" w:hAnsi="TH SarabunIT๙" w:cs="TH SarabunIT๙"/>
          <w:sz w:val="32"/>
          <w:szCs w:val="32"/>
          <w:cs/>
        </w:rPr>
        <w:t xml:space="preserve"> การตกแต่งเสียง การใส่เสียงผู้บรรยาย </w:t>
      </w:r>
      <w:r w:rsidRPr="00AC762A">
        <w:rPr>
          <w:rFonts w:ascii="TH SarabunIT๙" w:hAnsi="TH SarabunIT๙" w:cs="TH SarabunIT๙"/>
          <w:sz w:val="32"/>
          <w:szCs w:val="32"/>
          <w:cs/>
        </w:rPr>
        <w:t>ซึ่งเป็นกระบวนการสุดท้ายก่อนนำชิ้นงานไปเผยแพร่ทางช่องทางต่างๆ</w:t>
      </w:r>
      <w:r w:rsidR="007B10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C762A">
        <w:rPr>
          <w:rFonts w:ascii="TH SarabunIT๙" w:hAnsi="TH SarabunIT๙" w:cs="TH SarabunIT๙"/>
          <w:sz w:val="32"/>
          <w:szCs w:val="32"/>
          <w:cs/>
        </w:rPr>
        <w:t xml:space="preserve">ต่อไป </w:t>
      </w:r>
    </w:p>
    <w:p w14:paraId="048B0DC0" w14:textId="62ADEA8C" w:rsidR="007A5EA9" w:rsidRPr="001A6CB6" w:rsidRDefault="007A5EA9" w:rsidP="007A5EA9">
      <w:pPr>
        <w:spacing w:after="0" w:line="27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3</w:t>
      </w:r>
      <w:r w:rsidRPr="001A6CB6">
        <w:rPr>
          <w:rFonts w:ascii="TH SarabunIT๙" w:eastAsia="Calibri" w:hAnsi="TH SarabunIT๙" w:cs="TH SarabunIT๙"/>
          <w:b/>
          <w:bCs/>
          <w:sz w:val="32"/>
          <w:szCs w:val="32"/>
        </w:rPr>
        <w:t>.</w:t>
      </w:r>
      <w:r w:rsidRPr="001A6CB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ขั้นหลังการผลิต (</w:t>
      </w:r>
      <w:r w:rsidRPr="001A6CB6">
        <w:rPr>
          <w:rFonts w:ascii="TH SarabunIT๙" w:eastAsia="Calibri" w:hAnsi="TH SarabunIT๙" w:cs="TH SarabunIT๙"/>
          <w:b/>
          <w:bCs/>
          <w:sz w:val="32"/>
          <w:szCs w:val="32"/>
        </w:rPr>
        <w:t>Post - Production</w:t>
      </w:r>
      <w:r w:rsidRPr="001A6CB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)</w:t>
      </w:r>
    </w:p>
    <w:p w14:paraId="659B3525" w14:textId="258C1867" w:rsidR="009752CA" w:rsidRDefault="008024E6" w:rsidP="000D7009">
      <w:pPr>
        <w:spacing w:after="0" w:line="240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</w:rPr>
        <w:tab/>
      </w:r>
      <w:r w:rsidR="007A5EA9"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="007A5EA9" w:rsidRPr="001A6CB6">
        <w:rPr>
          <w:rFonts w:ascii="TH SarabunIT๙" w:eastAsia="Calibri" w:hAnsi="TH SarabunIT๙" w:cs="TH SarabunIT๙"/>
          <w:sz w:val="32"/>
          <w:szCs w:val="32"/>
          <w:cs/>
        </w:rPr>
        <w:t>.1</w:t>
      </w:r>
      <w:r w:rsidR="007A5EA9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7A5EA9" w:rsidRPr="001A6CB6">
        <w:rPr>
          <w:rFonts w:ascii="TH SarabunIT๙" w:eastAsia="Calibri" w:hAnsi="TH SarabunIT๙" w:cs="TH SarabunIT๙"/>
          <w:sz w:val="32"/>
          <w:szCs w:val="32"/>
          <w:cs/>
        </w:rPr>
        <w:t>เมื่อดำเนินการถ่ายทำรายการจากสถานที่จริงเป็นที่เรียบร้อย นำเทปที่บันทึกภาพทั้งหมดมาคัดเลือก เพื่อตรวจสอบคุณภาพของภาพและเสียง และคัดเลือกเสียงประกอบเสียงเพลง ก่อนนำไปลำดับภาพและเสียง</w:t>
      </w:r>
    </w:p>
    <w:p w14:paraId="0E52C7B4" w14:textId="7E877F90" w:rsidR="007A5EA9" w:rsidRPr="001A6CB6" w:rsidRDefault="008024E6" w:rsidP="000D7009">
      <w:pPr>
        <w:spacing w:after="0" w:line="240" w:lineRule="auto"/>
        <w:ind w:firstLine="1886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</w:rPr>
        <w:t xml:space="preserve">- </w:t>
      </w:r>
      <w:r w:rsidR="00AC762A">
        <w:rPr>
          <w:rFonts w:ascii="TH SarabunIT๙" w:eastAsia="Calibri" w:hAnsi="TH SarabunIT๙" w:cs="TH SarabunIT๙" w:hint="cs"/>
          <w:sz w:val="32"/>
          <w:szCs w:val="32"/>
          <w:cs/>
        </w:rPr>
        <w:t>เสียงประกอบ เป็นส่วนสำคัญของรายการสารคดี หากนำมาใช้สอดคล้องกับเนื้อหาและถูกจังหวะจะทำให้เกิดความหลากหลายและช่วยสร้างจินตนาการในการฟังที่ดี และเสียงที่ใช้ในรายการควรจะเป็นเสี</w:t>
      </w:r>
      <w:r w:rsidR="000D7009">
        <w:rPr>
          <w:rFonts w:ascii="TH SarabunIT๙" w:eastAsia="Calibri" w:hAnsi="TH SarabunIT๙" w:cs="TH SarabunIT๙" w:hint="cs"/>
          <w:sz w:val="32"/>
          <w:szCs w:val="32"/>
          <w:cs/>
        </w:rPr>
        <w:t>ย</w:t>
      </w:r>
      <w:r w:rsidR="00AC762A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งที่คนฟังมีความคุ้นเคย </w:t>
      </w:r>
      <w:r w:rsidR="009752CA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="007A5EA9" w:rsidRPr="001A6CB6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14:paraId="18C3F027" w14:textId="77777777" w:rsidR="007A5EA9" w:rsidRDefault="009C00AB" w:rsidP="000D7009">
      <w:pPr>
        <w:pStyle w:val="NoSpacing"/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8024E6">
        <w:rPr>
          <w:rFonts w:ascii="TH SarabunIT๙" w:hAnsi="TH SarabunIT๙" w:cs="TH SarabunIT๙"/>
          <w:sz w:val="32"/>
          <w:szCs w:val="32"/>
        </w:rPr>
        <w:tab/>
      </w:r>
      <w:r w:rsidR="007A5EA9" w:rsidRPr="009C00AB">
        <w:rPr>
          <w:rFonts w:ascii="TH SarabunIT๙" w:hAnsi="TH SarabunIT๙" w:cs="TH SarabunIT๙"/>
          <w:sz w:val="32"/>
          <w:szCs w:val="32"/>
          <w:cs/>
        </w:rPr>
        <w:t>3.2 บันทึกเสียงบรรยายจากบทรายการโทรทัศน์ที่ได้จัดทำไว้</w:t>
      </w:r>
    </w:p>
    <w:p w14:paraId="2FE0BEA4" w14:textId="5D851053" w:rsidR="008024E6" w:rsidRPr="009C00AB" w:rsidRDefault="008024E6" w:rsidP="004C1ACE">
      <w:pPr>
        <w:pStyle w:val="NoSpacing"/>
        <w:tabs>
          <w:tab w:val="left" w:pos="1890"/>
        </w:tabs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4C1ACE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9C00AB">
        <w:rPr>
          <w:rFonts w:ascii="TH SarabunIT๙" w:eastAsia="Times New Roman" w:hAnsi="TH SarabunIT๙" w:cs="TH SarabunIT๙"/>
          <w:sz w:val="32"/>
          <w:szCs w:val="32"/>
          <w:cs/>
        </w:rPr>
        <w:t>การบันทึกเสียงจะต้องใช้ห้องบันทึกเสียงที่มีการออกแบบเฉพาะการบันทึกเสียง โดยมีการออกแบบให้เก็บเสียงไม่ให้</w:t>
      </w:r>
      <w:hyperlink r:id="rId5" w:tooltip="เสียงสะท้อน (ไม่มีหน้า)" w:history="1">
        <w:r w:rsidRPr="009C00AB">
          <w:rPr>
            <w:rFonts w:ascii="TH SarabunIT๙" w:eastAsia="Times New Roman" w:hAnsi="TH SarabunIT๙" w:cs="TH SarabunIT๙"/>
            <w:sz w:val="32"/>
            <w:szCs w:val="32"/>
            <w:cs/>
          </w:rPr>
          <w:t>เสียงสะท้อน</w:t>
        </w:r>
      </w:hyperlink>
      <w:r w:rsidRPr="009C00AB">
        <w:rPr>
          <w:rFonts w:ascii="TH SarabunIT๙" w:eastAsia="Times New Roman" w:hAnsi="TH SarabunIT๙" w:cs="TH SarabunIT๙"/>
          <w:sz w:val="32"/>
          <w:szCs w:val="32"/>
        </w:rPr>
        <w:t> </w:t>
      </w:r>
      <w:r w:rsidRPr="009C00AB">
        <w:rPr>
          <w:rFonts w:ascii="TH SarabunIT๙" w:eastAsia="Times New Roman" w:hAnsi="TH SarabunIT๙" w:cs="TH SarabunIT๙"/>
          <w:sz w:val="32"/>
          <w:szCs w:val="32"/>
          <w:cs/>
        </w:rPr>
        <w:t>และไม่ให้เสียงจากภายนอกเล็ดลอดเข้ามาได้ เรียกว่าระบบ</w:t>
      </w:r>
      <w:r w:rsidRPr="009C00AB">
        <w:rPr>
          <w:rFonts w:ascii="TH SarabunIT๙" w:eastAsia="Times New Roman" w:hAnsi="TH SarabunIT๙" w:cs="TH SarabunIT๙"/>
          <w:sz w:val="32"/>
          <w:szCs w:val="32"/>
        </w:rPr>
        <w:t> </w:t>
      </w:r>
      <w:hyperlink r:id="rId6" w:tooltip="Acoustic" w:history="1">
        <w:r w:rsidRPr="009C00AB">
          <w:rPr>
            <w:rFonts w:ascii="TH SarabunIT๙" w:eastAsia="Times New Roman" w:hAnsi="TH SarabunIT๙" w:cs="TH SarabunIT๙"/>
            <w:sz w:val="32"/>
            <w:szCs w:val="32"/>
          </w:rPr>
          <w:t>Acoustic</w:t>
        </w:r>
      </w:hyperlink>
      <w:r w:rsidRPr="009C00AB">
        <w:rPr>
          <w:rFonts w:ascii="TH SarabunIT๙" w:eastAsia="Times New Roman" w:hAnsi="TH SarabunIT๙" w:cs="TH SarabunIT๙"/>
          <w:sz w:val="32"/>
          <w:szCs w:val="32"/>
        </w:rPr>
        <w:t> </w:t>
      </w:r>
      <w:r w:rsidRPr="009C00AB">
        <w:rPr>
          <w:rFonts w:ascii="TH SarabunIT๙" w:eastAsia="Times New Roman" w:hAnsi="TH SarabunIT๙" w:cs="TH SarabunIT๙"/>
          <w:sz w:val="32"/>
          <w:szCs w:val="32"/>
          <w:cs/>
        </w:rPr>
        <w:t>คือให้มีความเป็น</w:t>
      </w:r>
      <w:hyperlink r:id="rId7" w:tooltip="ธรรมชาติ" w:history="1">
        <w:r w:rsidRPr="009C00AB">
          <w:rPr>
            <w:rFonts w:ascii="TH SarabunIT๙" w:eastAsia="Times New Roman" w:hAnsi="TH SarabunIT๙" w:cs="TH SarabunIT๙"/>
            <w:sz w:val="32"/>
            <w:szCs w:val="32"/>
            <w:cs/>
          </w:rPr>
          <w:t>ธรรมชาติ</w:t>
        </w:r>
      </w:hyperlink>
      <w:r w:rsidRPr="009C00AB">
        <w:rPr>
          <w:rFonts w:ascii="TH SarabunIT๙" w:eastAsia="Times New Roman" w:hAnsi="TH SarabunIT๙" w:cs="TH SarabunIT๙"/>
          <w:sz w:val="32"/>
          <w:szCs w:val="32"/>
          <w:cs/>
        </w:rPr>
        <w:t>ของเสียงมากที่สุด โดยอาจจะบุผนังด้วยวัสดุซับเสียงที่มีความอ่อนนุ่ม เช่น ผนังกระดานชานอ้อย ฟองน้ำที่ออกแบบเฉพาะใช้ในการบุผนังห้องบันทึกเสียง หรือ รังใส่</w:t>
      </w:r>
      <w:r w:rsidR="004C1ACE">
        <w:rPr>
          <w:rFonts w:ascii="TH SarabunIT๙" w:eastAsia="Times New Roman" w:hAnsi="TH SarabunIT๙" w:cs="TH SarabunIT๙" w:hint="cs"/>
          <w:sz w:val="32"/>
          <w:szCs w:val="32"/>
          <w:cs/>
        </w:rPr>
        <w:t>ไ</w:t>
      </w:r>
      <w:r w:rsidRPr="009C00AB">
        <w:rPr>
          <w:rFonts w:ascii="TH SarabunIT๙" w:eastAsia="Times New Roman" w:hAnsi="TH SarabunIT๙" w:cs="TH SarabunIT๙"/>
          <w:sz w:val="32"/>
          <w:szCs w:val="32"/>
          <w:cs/>
        </w:rPr>
        <w:t>ข่</w:t>
      </w:r>
    </w:p>
    <w:p w14:paraId="5BFE7570" w14:textId="6743B6FD" w:rsidR="008024E6" w:rsidRPr="009C00AB" w:rsidRDefault="008024E6" w:rsidP="004C1ACE">
      <w:pPr>
        <w:pStyle w:val="NoSpacing"/>
        <w:tabs>
          <w:tab w:val="left" w:pos="1890"/>
        </w:tabs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4C1ACE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</w:t>
      </w:r>
      <w:r w:rsidRPr="009C00AB">
        <w:rPr>
          <w:rFonts w:ascii="TH SarabunIT๙" w:eastAsia="Times New Roman" w:hAnsi="TH SarabunIT๙" w:cs="TH SarabunIT๙"/>
          <w:sz w:val="32"/>
          <w:szCs w:val="32"/>
          <w:cs/>
        </w:rPr>
        <w:t xml:space="preserve">ห้องบันทึกเสียงโดยทั่วไปจะแบ่งเป็น </w:t>
      </w:r>
      <w:r w:rsidRPr="009C00AB">
        <w:rPr>
          <w:rFonts w:ascii="TH SarabunIT๙" w:eastAsia="Times New Roman" w:hAnsi="TH SarabunIT๙" w:cs="TH SarabunIT๙"/>
          <w:sz w:val="32"/>
          <w:szCs w:val="32"/>
        </w:rPr>
        <w:t xml:space="preserve">2 </w:t>
      </w:r>
      <w:r w:rsidRPr="009C00AB">
        <w:rPr>
          <w:rFonts w:ascii="TH SarabunIT๙" w:eastAsia="Times New Roman" w:hAnsi="TH SarabunIT๙" w:cs="TH SarabunIT๙"/>
          <w:sz w:val="32"/>
          <w:szCs w:val="32"/>
          <w:cs/>
        </w:rPr>
        <w:t>ส่วน คือส่วนควบคุมคือห้องที่รวบรวมอุปกรณ์</w:t>
      </w:r>
      <w:r w:rsidR="0053383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Pr="009C00AB">
        <w:rPr>
          <w:rFonts w:ascii="TH SarabunIT๙" w:eastAsia="Times New Roman" w:hAnsi="TH SarabunIT๙" w:cs="TH SarabunIT๙"/>
          <w:sz w:val="32"/>
          <w:szCs w:val="32"/>
          <w:cs/>
        </w:rPr>
        <w:t>ในการบันทึกเสียง และห้องผู้ประกาศ คือห้องที่จะมีเพียง</w:t>
      </w:r>
      <w:hyperlink r:id="rId8" w:tooltip="ไมโครโฟน" w:history="1">
        <w:r w:rsidRPr="009C00AB">
          <w:rPr>
            <w:rFonts w:ascii="TH SarabunIT๙" w:eastAsia="Times New Roman" w:hAnsi="TH SarabunIT๙" w:cs="TH SarabunIT๙"/>
            <w:sz w:val="32"/>
            <w:szCs w:val="32"/>
            <w:cs/>
          </w:rPr>
          <w:t>ไมโครโฟน</w:t>
        </w:r>
      </w:hyperlink>
      <w:r w:rsidRPr="009C00AB">
        <w:rPr>
          <w:rFonts w:ascii="TH SarabunIT๙" w:eastAsia="Times New Roman" w:hAnsi="TH SarabunIT๙" w:cs="TH SarabunIT๙"/>
          <w:sz w:val="32"/>
          <w:szCs w:val="32"/>
          <w:cs/>
        </w:rPr>
        <w:t>หรือเครื่องดนตรีที่ต้องการจะบันทึกเท่านั้น โดยจะมีสายสัญญาณต่อพ่วงไปยังห้องควบคุมที่จะมีผนังกั้นแต่จะมีกระจกตรงกลางเพื่อให้ม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>องเห็นการบันทึกเสียงของผู้ประกาศ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</w:p>
    <w:p w14:paraId="4BEC3E0D" w14:textId="77777777" w:rsidR="00E3372D" w:rsidRPr="009C00AB" w:rsidRDefault="008024E6" w:rsidP="00533836">
      <w:pPr>
        <w:pStyle w:val="NoSpacing"/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="009C00AB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="00E3372D" w:rsidRPr="009C00AB">
        <w:rPr>
          <w:rFonts w:ascii="TH SarabunIT๙" w:hAnsi="TH SarabunIT๙" w:cs="TH SarabunIT๙"/>
          <w:sz w:val="32"/>
          <w:szCs w:val="32"/>
          <w:cs/>
        </w:rPr>
        <w:t>การบันทึกเสียง</w:t>
      </w:r>
      <w:r w:rsidR="00E3372D" w:rsidRPr="009C00AB">
        <w:rPr>
          <w:rFonts w:ascii="TH SarabunIT๙" w:eastAsia="Times New Roman" w:hAnsi="TH SarabunIT๙" w:cs="TH SarabunIT๙"/>
          <w:sz w:val="32"/>
          <w:szCs w:val="32"/>
          <w:cs/>
        </w:rPr>
        <w:t>เบื้องต้นจะต้องมีอุปกรณ์ดังต่อไปนี้ เช่น</w:t>
      </w:r>
    </w:p>
    <w:p w14:paraId="411555EF" w14:textId="2900E36C" w:rsidR="00E3372D" w:rsidRPr="009C00AB" w:rsidRDefault="002F17EB" w:rsidP="00533836">
      <w:pPr>
        <w:pStyle w:val="NoSpacing"/>
        <w:numPr>
          <w:ilvl w:val="0"/>
          <w:numId w:val="2"/>
        </w:numPr>
        <w:rPr>
          <w:rFonts w:ascii="TH SarabunIT๙" w:eastAsia="Times New Roman" w:hAnsi="TH SarabunIT๙" w:cs="TH SarabunIT๙"/>
          <w:sz w:val="32"/>
          <w:szCs w:val="32"/>
        </w:rPr>
      </w:pPr>
      <w:hyperlink r:id="rId9" w:tooltip="Mixer (ไม่มีหน้า)" w:history="1">
        <w:r w:rsidR="00E3372D" w:rsidRPr="009C00AB">
          <w:rPr>
            <w:rFonts w:ascii="TH SarabunIT๙" w:eastAsia="Times New Roman" w:hAnsi="TH SarabunIT๙" w:cs="TH SarabunIT๙"/>
            <w:sz w:val="32"/>
            <w:szCs w:val="32"/>
          </w:rPr>
          <w:t>Mixer</w:t>
        </w:r>
      </w:hyperlink>
    </w:p>
    <w:p w14:paraId="6A8E8A2A" w14:textId="49A1D1C4" w:rsidR="00E3372D" w:rsidRPr="009C00AB" w:rsidRDefault="002F17EB" w:rsidP="00533836">
      <w:pPr>
        <w:pStyle w:val="NoSpacing"/>
        <w:numPr>
          <w:ilvl w:val="0"/>
          <w:numId w:val="2"/>
        </w:numPr>
        <w:rPr>
          <w:rFonts w:ascii="TH SarabunIT๙" w:eastAsia="Times New Roman" w:hAnsi="TH SarabunIT๙" w:cs="TH SarabunIT๙"/>
          <w:sz w:val="32"/>
          <w:szCs w:val="32"/>
        </w:rPr>
      </w:pPr>
      <w:hyperlink r:id="rId10" w:tooltip="CD Player (ไม่มีหน้า)" w:history="1">
        <w:r w:rsidR="00E3372D" w:rsidRPr="009C00AB">
          <w:rPr>
            <w:rFonts w:ascii="TH SarabunIT๙" w:eastAsia="Times New Roman" w:hAnsi="TH SarabunIT๙" w:cs="TH SarabunIT๙"/>
            <w:sz w:val="32"/>
            <w:szCs w:val="32"/>
          </w:rPr>
          <w:t>CD Player</w:t>
        </w:r>
      </w:hyperlink>
    </w:p>
    <w:p w14:paraId="79574D03" w14:textId="24AADA7C" w:rsidR="00E3372D" w:rsidRPr="009C00AB" w:rsidRDefault="002F17EB" w:rsidP="00533836">
      <w:pPr>
        <w:pStyle w:val="NoSpacing"/>
        <w:numPr>
          <w:ilvl w:val="0"/>
          <w:numId w:val="2"/>
        </w:numPr>
        <w:rPr>
          <w:rFonts w:ascii="TH SarabunIT๙" w:eastAsia="Times New Roman" w:hAnsi="TH SarabunIT๙" w:cs="TH SarabunIT๙"/>
          <w:sz w:val="32"/>
          <w:szCs w:val="32"/>
        </w:rPr>
      </w:pPr>
      <w:hyperlink r:id="rId11" w:tooltip="Minidisc Recordable (ไม่มีหน้า)" w:history="1">
        <w:r w:rsidR="00E3372D" w:rsidRPr="009C00AB">
          <w:rPr>
            <w:rFonts w:ascii="TH SarabunIT๙" w:eastAsia="Times New Roman" w:hAnsi="TH SarabunIT๙" w:cs="TH SarabunIT๙"/>
            <w:sz w:val="32"/>
            <w:szCs w:val="32"/>
          </w:rPr>
          <w:t>Minidisc Recordable</w:t>
        </w:r>
      </w:hyperlink>
    </w:p>
    <w:p w14:paraId="2532718A" w14:textId="4F26546C" w:rsidR="00E3372D" w:rsidRPr="009C00AB" w:rsidRDefault="002F17EB" w:rsidP="00533836">
      <w:pPr>
        <w:pStyle w:val="NoSpacing"/>
        <w:numPr>
          <w:ilvl w:val="0"/>
          <w:numId w:val="2"/>
        </w:numPr>
        <w:rPr>
          <w:rFonts w:ascii="TH SarabunIT๙" w:eastAsia="Times New Roman" w:hAnsi="TH SarabunIT๙" w:cs="TH SarabunIT๙"/>
          <w:sz w:val="32"/>
          <w:szCs w:val="32"/>
        </w:rPr>
      </w:pPr>
      <w:hyperlink r:id="rId12" w:tooltip="Cassette Tape (ไม่มีหน้า)" w:history="1">
        <w:r w:rsidR="00E3372D" w:rsidRPr="009C00AB">
          <w:rPr>
            <w:rFonts w:ascii="TH SarabunIT๙" w:eastAsia="Times New Roman" w:hAnsi="TH SarabunIT๙" w:cs="TH SarabunIT๙"/>
            <w:sz w:val="32"/>
            <w:szCs w:val="32"/>
          </w:rPr>
          <w:t>Cassette Tape</w:t>
        </w:r>
      </w:hyperlink>
    </w:p>
    <w:p w14:paraId="1B3A81F1" w14:textId="7887EA63" w:rsidR="00E3372D" w:rsidRPr="009C00AB" w:rsidRDefault="002F17EB" w:rsidP="00533836">
      <w:pPr>
        <w:pStyle w:val="NoSpacing"/>
        <w:numPr>
          <w:ilvl w:val="0"/>
          <w:numId w:val="2"/>
        </w:numPr>
        <w:rPr>
          <w:rFonts w:ascii="TH SarabunIT๙" w:eastAsia="Times New Roman" w:hAnsi="TH SarabunIT๙" w:cs="TH SarabunIT๙"/>
          <w:sz w:val="32"/>
          <w:szCs w:val="32"/>
        </w:rPr>
      </w:pPr>
      <w:hyperlink r:id="rId13" w:tooltip="Amplifier (ไม่มีหน้า)" w:history="1">
        <w:r w:rsidR="00E3372D" w:rsidRPr="009C00AB">
          <w:rPr>
            <w:rFonts w:ascii="TH SarabunIT๙" w:eastAsia="Times New Roman" w:hAnsi="TH SarabunIT๙" w:cs="TH SarabunIT๙"/>
            <w:sz w:val="32"/>
            <w:szCs w:val="32"/>
          </w:rPr>
          <w:t>Amplifier</w:t>
        </w:r>
      </w:hyperlink>
    </w:p>
    <w:p w14:paraId="2E97C6FB" w14:textId="1D2FBD4B" w:rsidR="00E3372D" w:rsidRPr="009C00AB" w:rsidRDefault="002F17EB" w:rsidP="00533836">
      <w:pPr>
        <w:pStyle w:val="NoSpacing"/>
        <w:numPr>
          <w:ilvl w:val="0"/>
          <w:numId w:val="2"/>
        </w:numPr>
        <w:rPr>
          <w:rFonts w:ascii="TH SarabunIT๙" w:eastAsia="Times New Roman" w:hAnsi="TH SarabunIT๙" w:cs="TH SarabunIT๙"/>
          <w:sz w:val="32"/>
          <w:szCs w:val="32"/>
        </w:rPr>
      </w:pPr>
      <w:hyperlink r:id="rId14" w:tooltip="Turntable" w:history="1">
        <w:r w:rsidR="00E3372D" w:rsidRPr="009C00AB">
          <w:rPr>
            <w:rFonts w:ascii="TH SarabunIT๙" w:eastAsia="Times New Roman" w:hAnsi="TH SarabunIT๙" w:cs="TH SarabunIT๙"/>
            <w:sz w:val="32"/>
            <w:szCs w:val="32"/>
          </w:rPr>
          <w:t>Turntable</w:t>
        </w:r>
      </w:hyperlink>
    </w:p>
    <w:p w14:paraId="0FB94927" w14:textId="2F9E66BA" w:rsidR="00E3372D" w:rsidRPr="009C00AB" w:rsidRDefault="002F17EB" w:rsidP="00533836">
      <w:pPr>
        <w:pStyle w:val="NoSpacing"/>
        <w:numPr>
          <w:ilvl w:val="0"/>
          <w:numId w:val="2"/>
        </w:numPr>
        <w:rPr>
          <w:rFonts w:ascii="TH SarabunIT๙" w:eastAsia="Times New Roman" w:hAnsi="TH SarabunIT๙" w:cs="TH SarabunIT๙"/>
          <w:sz w:val="32"/>
          <w:szCs w:val="32"/>
        </w:rPr>
      </w:pPr>
      <w:hyperlink r:id="rId15" w:tooltip="Microphone" w:history="1">
        <w:r w:rsidR="00E3372D" w:rsidRPr="009C00AB">
          <w:rPr>
            <w:rFonts w:ascii="TH SarabunIT๙" w:eastAsia="Times New Roman" w:hAnsi="TH SarabunIT๙" w:cs="TH SarabunIT๙"/>
            <w:sz w:val="32"/>
            <w:szCs w:val="32"/>
          </w:rPr>
          <w:t>Microphone</w:t>
        </w:r>
      </w:hyperlink>
    </w:p>
    <w:p w14:paraId="25B1AAB9" w14:textId="77777777" w:rsidR="00533836" w:rsidRDefault="002F17EB" w:rsidP="00533836">
      <w:pPr>
        <w:pStyle w:val="NoSpacing"/>
        <w:numPr>
          <w:ilvl w:val="0"/>
          <w:numId w:val="2"/>
        </w:numPr>
        <w:rPr>
          <w:rFonts w:ascii="TH SarabunIT๙" w:eastAsia="Times New Roman" w:hAnsi="TH SarabunIT๙" w:cs="TH SarabunIT๙"/>
          <w:sz w:val="32"/>
          <w:szCs w:val="32"/>
        </w:rPr>
      </w:pPr>
      <w:hyperlink r:id="rId16" w:tooltip="Speaker" w:history="1">
        <w:r w:rsidR="00E3372D" w:rsidRPr="009C00AB">
          <w:rPr>
            <w:rFonts w:ascii="TH SarabunIT๙" w:eastAsia="Times New Roman" w:hAnsi="TH SarabunIT๙" w:cs="TH SarabunIT๙"/>
            <w:sz w:val="32"/>
            <w:szCs w:val="32"/>
          </w:rPr>
          <w:t>Speaker</w:t>
        </w:r>
      </w:hyperlink>
    </w:p>
    <w:p w14:paraId="4D226D42" w14:textId="56FF92DA" w:rsidR="00B00220" w:rsidRPr="00533836" w:rsidRDefault="002F17EB" w:rsidP="00533836">
      <w:pPr>
        <w:pStyle w:val="NoSpacing"/>
        <w:numPr>
          <w:ilvl w:val="0"/>
          <w:numId w:val="2"/>
        </w:numPr>
        <w:rPr>
          <w:rFonts w:ascii="TH SarabunIT๙" w:eastAsia="Times New Roman" w:hAnsi="TH SarabunIT๙" w:cs="TH SarabunIT๙"/>
          <w:sz w:val="32"/>
          <w:szCs w:val="32"/>
        </w:rPr>
      </w:pPr>
      <w:hyperlink r:id="rId17" w:tooltip="Computer" w:history="1">
        <w:r w:rsidR="00E3372D" w:rsidRPr="00533836">
          <w:rPr>
            <w:rFonts w:ascii="TH SarabunIT๙" w:eastAsia="Times New Roman" w:hAnsi="TH SarabunIT๙" w:cs="TH SarabunIT๙"/>
            <w:sz w:val="32"/>
            <w:szCs w:val="32"/>
          </w:rPr>
          <w:t>Computer</w:t>
        </w:r>
      </w:hyperlink>
      <w:r w:rsidR="00E3372D" w:rsidRPr="00533836">
        <w:rPr>
          <w:rFonts w:ascii="TH SarabunIT๙" w:eastAsia="Times New Roman" w:hAnsi="TH SarabunIT๙" w:cs="TH SarabunIT๙"/>
          <w:sz w:val="32"/>
          <w:szCs w:val="32"/>
        </w:rPr>
        <w:t xml:space="preserve"> and Recording Software </w:t>
      </w:r>
      <w:r w:rsidR="00E3372D" w:rsidRPr="00533836">
        <w:rPr>
          <w:rFonts w:ascii="TH SarabunIT๙" w:eastAsia="Times New Roman" w:hAnsi="TH SarabunIT๙" w:cs="TH SarabunIT๙"/>
          <w:sz w:val="32"/>
          <w:szCs w:val="32"/>
          <w:cs/>
        </w:rPr>
        <w:t>เป็นต้น</w:t>
      </w:r>
    </w:p>
    <w:p w14:paraId="3CC6594A" w14:textId="5423D5D8" w:rsidR="003665F6" w:rsidRPr="000141BE" w:rsidRDefault="000444C9" w:rsidP="000141BE">
      <w:pPr>
        <w:spacing w:before="120" w:after="120" w:line="240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lastRenderedPageBreak/>
        <w:tab/>
      </w:r>
      <w:r w:rsidR="007A5EA9"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="007A5EA9" w:rsidRPr="001A6CB6">
        <w:rPr>
          <w:rFonts w:ascii="TH SarabunIT๙" w:eastAsia="Calibri" w:hAnsi="TH SarabunIT๙" w:cs="TH SarabunIT๙"/>
          <w:sz w:val="32"/>
          <w:szCs w:val="32"/>
          <w:cs/>
        </w:rPr>
        <w:t xml:space="preserve">.3 นำภาพ เสียงบรรยาย เสียงประกอบ ที่ทำการคัดเลือกมาลำดับภาพและเสียงผ่านโปรแกรม </w:t>
      </w:r>
      <w:r w:rsidR="007A5EA9" w:rsidRPr="001A6CB6">
        <w:rPr>
          <w:rFonts w:ascii="TH SarabunIT๙" w:eastAsia="Calibri" w:hAnsi="TH SarabunIT๙" w:cs="TH SarabunIT๙"/>
          <w:sz w:val="32"/>
          <w:szCs w:val="32"/>
        </w:rPr>
        <w:t>EDIUS</w:t>
      </w:r>
      <w:r w:rsidR="007A5EA9" w:rsidRPr="001A6CB6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7A5EA9" w:rsidRPr="001A6CB6">
        <w:rPr>
          <w:rFonts w:ascii="TH SarabunIT๙" w:eastAsia="Calibri" w:hAnsi="TH SarabunIT๙" w:cs="TH SarabunIT๙"/>
          <w:sz w:val="32"/>
          <w:szCs w:val="32"/>
        </w:rPr>
        <w:t>6</w:t>
      </w:r>
      <w:r w:rsidR="007A5EA9" w:rsidRPr="001A6CB6">
        <w:rPr>
          <w:rFonts w:ascii="TH SarabunIT๙" w:eastAsia="Calibri" w:hAnsi="TH SarabunIT๙" w:cs="TH SarabunIT๙"/>
          <w:sz w:val="32"/>
          <w:szCs w:val="32"/>
          <w:cs/>
        </w:rPr>
        <w:t xml:space="preserve"> รวมถึงใส่เทคนิคพิเศษ กราฟิก การซ้อนตัวหนังสือ หรือเทคนิคอื่น ๆ เพื่อช่วยให้รายการ</w:t>
      </w:r>
      <w:r w:rsidR="007A5EA9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7A5EA9" w:rsidRPr="001A6CB6">
        <w:rPr>
          <w:rFonts w:ascii="TH SarabunIT๙" w:eastAsia="Calibri" w:hAnsi="TH SarabunIT๙" w:cs="TH SarabunIT๙"/>
          <w:sz w:val="32"/>
          <w:szCs w:val="32"/>
          <w:cs/>
        </w:rPr>
        <w:t>มีความน่าสนใจมากขึ้น ทั้งนี้ การลำดับภาพและเสียงต้องสอดคล้องและมีความหมายสมบูรณ์</w:t>
      </w:r>
      <w:r w:rsidR="007A5EA9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7A5EA9" w:rsidRPr="001A6CB6">
        <w:rPr>
          <w:rFonts w:ascii="TH SarabunIT๙" w:eastAsia="Calibri" w:hAnsi="TH SarabunIT๙" w:cs="TH SarabunIT๙"/>
          <w:sz w:val="32"/>
          <w:szCs w:val="32"/>
          <w:cs/>
        </w:rPr>
        <w:t>ตรงตามบทรายการโทรทัศน์ที่กำหนดไว้</w:t>
      </w:r>
    </w:p>
    <w:p w14:paraId="205C3D55" w14:textId="77777777" w:rsidR="007A5EA9" w:rsidRPr="001A6CB6" w:rsidRDefault="000444C9" w:rsidP="000141BE">
      <w:pPr>
        <w:spacing w:before="120" w:after="120" w:line="240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 w:rsidR="007A5EA9"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="007A5EA9" w:rsidRPr="001A6CB6">
        <w:rPr>
          <w:rFonts w:ascii="TH SarabunIT๙" w:eastAsia="Calibri" w:hAnsi="TH SarabunIT๙" w:cs="TH SarabunIT๙"/>
          <w:sz w:val="32"/>
          <w:szCs w:val="32"/>
          <w:cs/>
        </w:rPr>
        <w:t>.4 ตรวจสอบความถูกต้องของรายการโทรทัศน์ที่ทำการลำดับภาพและเสียง โดยพิจารณาจาก</w:t>
      </w:r>
      <w:r w:rsidR="007A5EA9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 </w:t>
      </w:r>
      <w:r w:rsidR="007A5EA9" w:rsidRPr="001A6CB6">
        <w:rPr>
          <w:rFonts w:ascii="TH SarabunIT๙" w:eastAsia="Calibri" w:hAnsi="TH SarabunIT๙" w:cs="TH SarabunIT๙"/>
          <w:sz w:val="32"/>
          <w:szCs w:val="32"/>
          <w:cs/>
        </w:rPr>
        <w:t xml:space="preserve">ความต่อเนื่องในการลำดับภาพ เสียงบรรยาย เสียงสัมภาษณ์ เสียงประกอบ กราฟิก การซ้อนตัวหนังสือ จะต้องมีความถูกต้อง ชัดเจน สวยงาม หากมีข้อผิดพลาดให้ดำเนินการแก้ไขเพื่อ ความสมบูรณ์ของรายการก่อนนำไปจัดส่งให้กับสถานีโทรทัศน์เพื่อออกอากาศรายการ </w:t>
      </w:r>
    </w:p>
    <w:p w14:paraId="0DA9AA5E" w14:textId="497E18C3" w:rsidR="007A5EA9" w:rsidRDefault="000141BE" w:rsidP="00533836">
      <w:pPr>
        <w:spacing w:before="120" w:after="120" w:line="240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 w:rsidR="007A5EA9"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="007A5EA9" w:rsidRPr="001A6CB6">
        <w:rPr>
          <w:rFonts w:ascii="TH SarabunIT๙" w:eastAsia="Calibri" w:hAnsi="TH SarabunIT๙" w:cs="TH SarabunIT๙"/>
          <w:sz w:val="32"/>
          <w:szCs w:val="32"/>
          <w:cs/>
        </w:rPr>
        <w:t xml:space="preserve">.5 จัดส่งไฟล์รายการโทรทัศน์ไปยังสถานีวิทยุโทรทัศน์แห่งประเทศไทย ช่อง </w:t>
      </w:r>
      <w:r w:rsidR="007A5EA9" w:rsidRPr="001A6CB6">
        <w:rPr>
          <w:rFonts w:ascii="TH SarabunIT๙" w:eastAsia="Calibri" w:hAnsi="TH SarabunIT๙" w:cs="TH SarabunIT๙"/>
          <w:sz w:val="32"/>
          <w:szCs w:val="32"/>
        </w:rPr>
        <w:t>NBT</w:t>
      </w:r>
      <w:r w:rsidR="007A5EA9" w:rsidRPr="001A6CB6">
        <w:rPr>
          <w:rFonts w:ascii="TH SarabunIT๙" w:eastAsia="Calibri" w:hAnsi="TH SarabunIT๙" w:cs="TH SarabunIT๙"/>
          <w:sz w:val="32"/>
          <w:szCs w:val="32"/>
          <w:cs/>
        </w:rPr>
        <w:t xml:space="preserve"> เพื่อนำออกอากาศต่อไป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</w:p>
    <w:p w14:paraId="408B0981" w14:textId="77777777" w:rsidR="007A5EA9" w:rsidRPr="00377865" w:rsidRDefault="007A5EA9" w:rsidP="00533836">
      <w:pPr>
        <w:autoSpaceDE w:val="0"/>
        <w:autoSpaceDN w:val="0"/>
        <w:adjustRightInd w:val="0"/>
        <w:spacing w:after="0" w:line="240" w:lineRule="auto"/>
        <w:rPr>
          <w:rFonts w:ascii="TH SarabunIT๙" w:eastAsia="Cordia New" w:hAnsi="TH SarabunIT๙" w:cs="TH SarabunIT๙"/>
          <w:b/>
          <w:bCs/>
          <w:sz w:val="32"/>
          <w:szCs w:val="32"/>
          <w:cs/>
        </w:rPr>
      </w:pPr>
      <w:r w:rsidRPr="00377865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อุปสรรคในการ</w:t>
      </w:r>
      <w:r w:rsidRPr="00AB339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การผลิตและเผยแพร่สื่อโทรทัศน์</w:t>
      </w:r>
    </w:p>
    <w:p w14:paraId="30F87068" w14:textId="77777777" w:rsidR="008A07E5" w:rsidRPr="00316FF8" w:rsidRDefault="007A5EA9" w:rsidP="00833EFD">
      <w:pPr>
        <w:spacing w:before="120" w:after="120" w:line="240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C5B6B">
        <w:rPr>
          <w:rFonts w:ascii="TH SarabunIT๙" w:eastAsia="Calibri" w:hAnsi="TH SarabunIT๙" w:cs="TH SarabunIT๙"/>
          <w:sz w:val="32"/>
          <w:szCs w:val="32"/>
          <w:cs/>
        </w:rPr>
        <w:t>1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C5B6B">
        <w:rPr>
          <w:rFonts w:ascii="TH SarabunIT๙" w:eastAsia="Calibri" w:hAnsi="TH SarabunIT๙" w:cs="TH SarabunIT๙"/>
          <w:sz w:val="32"/>
          <w:szCs w:val="32"/>
          <w:cs/>
        </w:rPr>
        <w:t xml:space="preserve"> การผลิตรายการโทรทัศน์มีหลายขั้นตอน ซับซ้อน</w:t>
      </w:r>
      <w:r w:rsidRPr="004C5B6B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4C5B6B">
        <w:rPr>
          <w:rFonts w:ascii="TH SarabunIT๙" w:eastAsia="Calibri" w:hAnsi="TH SarabunIT๙" w:cs="TH SarabunIT๙"/>
          <w:sz w:val="32"/>
          <w:szCs w:val="32"/>
          <w:cs/>
        </w:rPr>
        <w:t>ส่งผลให้จำ</w:t>
      </w:r>
      <w:r w:rsidR="00316FF8">
        <w:rPr>
          <w:rFonts w:ascii="TH SarabunIT๙" w:eastAsia="Calibri" w:hAnsi="TH SarabunIT๙" w:cs="TH SarabunIT๙"/>
          <w:sz w:val="32"/>
          <w:szCs w:val="32"/>
          <w:cs/>
        </w:rPr>
        <w:t>เป็นต</w:t>
      </w:r>
      <w:r w:rsidR="00B1751F">
        <w:rPr>
          <w:rFonts w:ascii="TH SarabunIT๙" w:eastAsia="Calibri" w:hAnsi="TH SarabunIT๙" w:cs="TH SarabunIT๙"/>
          <w:sz w:val="32"/>
          <w:szCs w:val="32"/>
          <w:cs/>
        </w:rPr>
        <w:t>้องใช้เวลาในการดำเนินงานมาก เช่น</w:t>
      </w:r>
      <w:r w:rsidR="00316FF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316FF8">
        <w:rPr>
          <w:rFonts w:ascii="TH SarabunIT๙" w:eastAsia="Calibri" w:hAnsi="TH SarabunIT๙" w:cs="TH SarabunIT๙"/>
          <w:sz w:val="32"/>
          <w:szCs w:val="32"/>
          <w:cs/>
        </w:rPr>
        <w:t xml:space="preserve">ขั้นตอนการถ่ายทำในบางครั้งไม่สามารถจำกัดได้ว่าต้องถ่ายทำกี่ชั่วโมงถึงจะเสร็จ แต่ต้องทำการถ่ายทำจนกว่าจะได้ภาพและเสียงตามที่ต้องการ </w:t>
      </w:r>
      <w:r w:rsidR="008A07E5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45FD17C1" w14:textId="3904AD6F" w:rsidR="007A5EA9" w:rsidRPr="004C5B6B" w:rsidRDefault="007A5EA9" w:rsidP="00833EFD">
      <w:pPr>
        <w:spacing w:before="120" w:after="120" w:line="240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C5B6B">
        <w:rPr>
          <w:rFonts w:ascii="TH SarabunIT๙" w:eastAsia="Calibri" w:hAnsi="TH SarabunIT๙" w:cs="TH SarabunIT๙"/>
          <w:sz w:val="32"/>
          <w:szCs w:val="32"/>
        </w:rPr>
        <w:t>2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C5B6B">
        <w:rPr>
          <w:rFonts w:ascii="TH SarabunIT๙" w:eastAsia="Calibri" w:hAnsi="TH SarabunIT๙" w:cs="TH SarabunIT๙"/>
          <w:sz w:val="32"/>
          <w:szCs w:val="32"/>
          <w:cs/>
        </w:rPr>
        <w:t xml:space="preserve"> บุคลากรด้านการผลิตสื่อโทรทัศน์มีจำนวนจำกัด ไม่เพียงพอในการปฏิบัติงานด้านการผลิต เนื่องจากงานผลิตสื่อโทรทัศน์มีกระบวนการผลิตหลายขั้นตอนมีความซับซ้อนต้องใช้เวลามาก</w:t>
      </w:r>
      <w:r w:rsidRPr="004C5B6B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4C5B6B">
        <w:rPr>
          <w:rFonts w:ascii="TH SarabunIT๙" w:eastAsia="Calibri" w:hAnsi="TH SarabunIT๙" w:cs="TH SarabunIT๙"/>
          <w:sz w:val="32"/>
          <w:szCs w:val="32"/>
          <w:cs/>
        </w:rPr>
        <w:t>ส่งผลให้ติดภาระงานที่มากเกินจำนวนบุคลากร ซึ่งบุคลากรด้านการผลิตสื่อโทรทัศน์มีเวลาในการรับการพัฒนาความรู้ ความสามารถ ทักษะในการปฏิบัติงานอย่างจำกัด ไม่สามารถเข้ารับการอบรมพัฒนาทักษะที่จำเป็นเพิ่มเติมได้ ส่งผลให้ขาดทักษะการผลิตสื่อโทรทัศน์ที่ทันสมัย</w:t>
      </w:r>
      <w:r w:rsidRPr="004C5B6B">
        <w:rPr>
          <w:rFonts w:ascii="TH SarabunIT๙" w:eastAsia="Calibri" w:hAnsi="TH SarabunIT๙" w:cs="TH SarabunIT๙"/>
          <w:sz w:val="32"/>
          <w:szCs w:val="32"/>
        </w:rPr>
        <w:t xml:space="preserve"> </w:t>
      </w:r>
    </w:p>
    <w:p w14:paraId="19851604" w14:textId="77777777" w:rsidR="007A5EA9" w:rsidRPr="004C5B6B" w:rsidRDefault="007A5EA9" w:rsidP="00833EFD">
      <w:pPr>
        <w:spacing w:before="120" w:after="120" w:line="240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C5B6B">
        <w:rPr>
          <w:rFonts w:ascii="TH SarabunIT๙" w:eastAsia="Calibri" w:hAnsi="TH SarabunIT๙" w:cs="TH SarabunIT๙"/>
          <w:sz w:val="32"/>
          <w:szCs w:val="32"/>
        </w:rPr>
        <w:t>3.</w:t>
      </w:r>
      <w:r w:rsidRPr="004C5B6B">
        <w:rPr>
          <w:rFonts w:ascii="TH SarabunIT๙" w:eastAsia="Calibri" w:hAnsi="TH SarabunIT๙" w:cs="TH SarabunIT๙"/>
          <w:sz w:val="32"/>
          <w:szCs w:val="32"/>
          <w:cs/>
        </w:rPr>
        <w:t xml:space="preserve"> การผลิตรายการโทรทัศน์ส่วนใหญ่จะเป็นการออกไปถ่ายทำนอกสถานที่ ซึ่งในระหว่างปฏิบัติงานนั้นอาจมีปัญหาเกิดขึ้น เช่น สภาพภูมิอากาศ เครื่องมืออุปกรณ์ในการถ่ายทำ  </w:t>
      </w:r>
    </w:p>
    <w:p w14:paraId="21AA5532" w14:textId="77777777" w:rsidR="007A5EA9" w:rsidRDefault="007A5EA9" w:rsidP="00833EFD">
      <w:pPr>
        <w:spacing w:before="120" w:after="120" w:line="240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C5B6B">
        <w:rPr>
          <w:rFonts w:ascii="TH SarabunIT๙" w:eastAsia="Calibri" w:hAnsi="TH SarabunIT๙" w:cs="TH SarabunIT๙"/>
          <w:sz w:val="32"/>
          <w:szCs w:val="32"/>
        </w:rPr>
        <w:t>4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C5B6B">
        <w:rPr>
          <w:rFonts w:ascii="TH SarabunIT๙" w:eastAsia="Calibri" w:hAnsi="TH SarabunIT๙" w:cs="TH SarabunIT๙"/>
          <w:sz w:val="32"/>
          <w:szCs w:val="32"/>
          <w:cs/>
        </w:rPr>
        <w:t xml:space="preserve"> ปัจจุบันช่องทางการออกอากาศรายการ “เกษตรสาร”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C5B6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เป็นช่องที่ไม่ได้รับความนิยมจากผู้ชม </w:t>
      </w:r>
      <w:r w:rsidRPr="004C5B6B">
        <w:rPr>
          <w:rFonts w:ascii="TH SarabunIT๙" w:eastAsia="Calibri" w:hAnsi="TH SarabunIT๙" w:cs="TH SarabunIT๙"/>
          <w:color w:val="000000"/>
          <w:sz w:val="32"/>
          <w:szCs w:val="32"/>
        </w:rPr>
        <w:t>(Rating</w:t>
      </w:r>
      <w:r w:rsidRPr="004C5B6B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) ในอันดับต้นๆ ส่งผลให้</w:t>
      </w:r>
      <w:r w:rsidRPr="004C5B6B">
        <w:rPr>
          <w:rFonts w:ascii="TH SarabunIT๙" w:eastAsia="Calibri" w:hAnsi="TH SarabunIT๙" w:cs="TH SarabunIT๙"/>
          <w:sz w:val="32"/>
          <w:szCs w:val="32"/>
          <w:cs/>
        </w:rPr>
        <w:t>การเผยแพร่และประชาสัมพันธ์มีข้อจำกัดในการสื่อสารเนื้อหาสาระไปยังกลุ่มเป้าหมายในวงกว้าง</w:t>
      </w:r>
    </w:p>
    <w:p w14:paraId="1E932C6B" w14:textId="77777777" w:rsidR="008A07E5" w:rsidRPr="004C5B6B" w:rsidRDefault="008A07E5" w:rsidP="00833EFD">
      <w:pPr>
        <w:spacing w:before="120" w:after="120" w:line="240" w:lineRule="auto"/>
        <w:ind w:firstLine="72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>5. อุปกรณ์ในการผลิตรายการโทรทัศน์มีความล้าสมัย ทำการจัดซื้อได้ค่อนข้างยากและรอนานก</w:t>
      </w:r>
      <w:r w:rsidR="00B1751F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ว่าจะได้อุปกรณ์ใหม่ๆ มาใช้ </w:t>
      </w:r>
    </w:p>
    <w:p w14:paraId="3187E986" w14:textId="77777777" w:rsidR="0050096F" w:rsidRDefault="0050096F"/>
    <w:p w14:paraId="46168EA6" w14:textId="77777777" w:rsidR="0050096F" w:rsidRDefault="0050096F"/>
    <w:p w14:paraId="6A6B4F64" w14:textId="2B9C4584" w:rsidR="0050096F" w:rsidRDefault="002F17EB">
      <w:pPr>
        <w:rPr>
          <w:rStyle w:val="Hyperlink"/>
        </w:rPr>
      </w:pPr>
      <w:hyperlink r:id="rId18" w:history="1">
        <w:r w:rsidR="0050096F">
          <w:rPr>
            <w:rStyle w:val="Hyperlink"/>
          </w:rPr>
          <w:t>https://th.wikipedia.org/wiki/%E0%B8%81%E0%B8%B2%E0%B8%A3%E0%B8%9A%E0%B8%B1%E0%B8%99%E0%B8%97%E0%B8%B6%E0%B8%81%E0%B9%80%E0%B8%AA%E0%B8%B5%E0%B8%A2%E0%B8%87</w:t>
        </w:r>
      </w:hyperlink>
    </w:p>
    <w:p w14:paraId="7D737E38" w14:textId="0ECFF599" w:rsidR="00351412" w:rsidRDefault="00A87B65" w:rsidP="00A87B65">
      <w:pPr>
        <w:jc w:val="center"/>
      </w:pPr>
      <w:r w:rsidRPr="00A87B6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lastRenderedPageBreak/>
        <w:t>ตัวอย่างหนังสือนำส่งรายการโทรทัศน์ “เกษตรสาร”</w:t>
      </w:r>
      <w:r w:rsidR="00351412">
        <w:rPr>
          <w:noProof/>
        </w:rPr>
        <w:drawing>
          <wp:inline distT="0" distB="0" distL="0" distR="0" wp14:anchorId="0B587AF6" wp14:editId="14EEF432">
            <wp:extent cx="5587114" cy="790638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770" cy="79129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3514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2174EA"/>
    <w:multiLevelType w:val="hybridMultilevel"/>
    <w:tmpl w:val="FB5CC37C"/>
    <w:lvl w:ilvl="0" w:tplc="19CE56CA">
      <w:start w:val="3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402D41"/>
    <w:multiLevelType w:val="multilevel"/>
    <w:tmpl w:val="C1627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EA9"/>
    <w:rsid w:val="000141BE"/>
    <w:rsid w:val="000444C9"/>
    <w:rsid w:val="000D7009"/>
    <w:rsid w:val="001107B6"/>
    <w:rsid w:val="00117C54"/>
    <w:rsid w:val="0012370C"/>
    <w:rsid w:val="002F17EB"/>
    <w:rsid w:val="00316FF8"/>
    <w:rsid w:val="00351412"/>
    <w:rsid w:val="003665F6"/>
    <w:rsid w:val="004C1ACE"/>
    <w:rsid w:val="0050096F"/>
    <w:rsid w:val="00533836"/>
    <w:rsid w:val="007A5EA9"/>
    <w:rsid w:val="007B10BA"/>
    <w:rsid w:val="008024E6"/>
    <w:rsid w:val="00833EFD"/>
    <w:rsid w:val="008A07E5"/>
    <w:rsid w:val="009752CA"/>
    <w:rsid w:val="009C00AB"/>
    <w:rsid w:val="00A87B65"/>
    <w:rsid w:val="00A91197"/>
    <w:rsid w:val="00AC762A"/>
    <w:rsid w:val="00B00220"/>
    <w:rsid w:val="00B115B5"/>
    <w:rsid w:val="00B1751F"/>
    <w:rsid w:val="00E3372D"/>
    <w:rsid w:val="00EE2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6924B"/>
  <w15:chartTrackingRefBased/>
  <w15:docId w15:val="{14CAB21E-B403-4CFC-BB3F-7A91E663E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5EA9"/>
  </w:style>
  <w:style w:type="paragraph" w:styleId="Heading2">
    <w:name w:val="heading 2"/>
    <w:basedOn w:val="Normal"/>
    <w:link w:val="Heading2Char"/>
    <w:uiPriority w:val="9"/>
    <w:qFormat/>
    <w:rsid w:val="00AC7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00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00220"/>
    <w:rPr>
      <w:color w:val="0000FF"/>
      <w:u w:val="single"/>
    </w:rPr>
  </w:style>
  <w:style w:type="paragraph" w:styleId="NoSpacing">
    <w:name w:val="No Spacing"/>
    <w:uiPriority w:val="1"/>
    <w:qFormat/>
    <w:rsid w:val="00B00220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AC762A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AC76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7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.wikipedia.org/wiki/%E0%B9%84%E0%B8%A1%E0%B9%82%E0%B8%84%E0%B8%A3%E0%B9%82%E0%B8%9F%E0%B8%99" TargetMode="External"/><Relationship Id="rId13" Type="http://schemas.openxmlformats.org/officeDocument/2006/relationships/hyperlink" Target="https://th.wikipedia.org/w/index.php?title=Amplifier&amp;action=edit&amp;redlink=1" TargetMode="External"/><Relationship Id="rId18" Type="http://schemas.openxmlformats.org/officeDocument/2006/relationships/hyperlink" Target="https://th.wikipedia.org/wiki/%E0%B8%81%E0%B8%B2%E0%B8%A3%E0%B8%9A%E0%B8%B1%E0%B8%99%E0%B8%97%E0%B8%B6%E0%B8%81%E0%B9%80%E0%B8%AA%E0%B8%B5%E0%B8%A2%E0%B8%87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th.wikipedia.org/wiki/%E0%B8%98%E0%B8%A3%E0%B8%A3%E0%B8%A1%E0%B8%8A%E0%B8%B2%E0%B8%95%E0%B8%B4" TargetMode="External"/><Relationship Id="rId12" Type="http://schemas.openxmlformats.org/officeDocument/2006/relationships/hyperlink" Target="https://th.wikipedia.org/w/index.php?title=Cassette_Tape&amp;action=edit&amp;redlink=1" TargetMode="External"/><Relationship Id="rId17" Type="http://schemas.openxmlformats.org/officeDocument/2006/relationships/hyperlink" Target="https://th.wikipedia.org/wiki/Computer" TargetMode="External"/><Relationship Id="rId2" Type="http://schemas.openxmlformats.org/officeDocument/2006/relationships/styles" Target="styles.xml"/><Relationship Id="rId16" Type="http://schemas.openxmlformats.org/officeDocument/2006/relationships/hyperlink" Target="https://th.wikipedia.org/wiki/Speaker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th.wikipedia.org/wiki/Acoustic" TargetMode="External"/><Relationship Id="rId11" Type="http://schemas.openxmlformats.org/officeDocument/2006/relationships/hyperlink" Target="https://th.wikipedia.org/w/index.php?title=Minidisc_Recordable&amp;action=edit&amp;redlink=1" TargetMode="External"/><Relationship Id="rId5" Type="http://schemas.openxmlformats.org/officeDocument/2006/relationships/hyperlink" Target="https://th.wikipedia.org/w/index.php?title=%E0%B9%80%E0%B8%AA%E0%B8%B5%E0%B8%A2%E0%B8%87%E0%B8%AA%E0%B8%B0%E0%B8%97%E0%B9%89%E0%B8%AD%E0%B8%99&amp;action=edit&amp;redlink=1" TargetMode="External"/><Relationship Id="rId15" Type="http://schemas.openxmlformats.org/officeDocument/2006/relationships/hyperlink" Target="https://th.wikipedia.org/wiki/Microphone" TargetMode="External"/><Relationship Id="rId10" Type="http://schemas.openxmlformats.org/officeDocument/2006/relationships/hyperlink" Target="https://th.wikipedia.org/w/index.php?title=CD_Player&amp;action=edit&amp;redlink=1" TargetMode="External"/><Relationship Id="rId19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th.wikipedia.org/w/index.php?title=Mixer&amp;action=edit&amp;redlink=1" TargetMode="External"/><Relationship Id="rId14" Type="http://schemas.openxmlformats.org/officeDocument/2006/relationships/hyperlink" Target="https://th.wikipedia.org/wiki/Turntab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803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chudchapa_wa</dc:creator>
  <cp:keywords/>
  <dc:description/>
  <cp:lastModifiedBy>supachai_ka@opsmoac.go.th</cp:lastModifiedBy>
  <cp:revision>19</cp:revision>
  <dcterms:created xsi:type="dcterms:W3CDTF">2019-07-11T06:48:00Z</dcterms:created>
  <dcterms:modified xsi:type="dcterms:W3CDTF">2019-07-31T08:09:00Z</dcterms:modified>
</cp:coreProperties>
</file>