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E50AE" w14:textId="77777777" w:rsidR="00935C2D" w:rsidRPr="001356ED" w:rsidRDefault="00935C2D" w:rsidP="00935C2D">
      <w:pPr>
        <w:contextualSpacing/>
        <w:jc w:val="center"/>
        <w:rPr>
          <w:rFonts w:ascii="TH SarabunPSK" w:eastAsia="Calibri" w:hAnsi="TH SarabunPSK" w:cs="TH SarabunPSK"/>
          <w:color w:val="000000"/>
          <w:sz w:val="36"/>
          <w:szCs w:val="36"/>
        </w:rPr>
      </w:pPr>
      <w:r w:rsidRPr="001356ED">
        <w:rPr>
          <w:rFonts w:ascii="TH SarabunPSK" w:eastAsia="Calibri" w:hAnsi="TH SarabunPSK" w:cs="TH SarabunPSK"/>
          <w:b/>
          <w:bCs/>
          <w:sz w:val="36"/>
          <w:szCs w:val="36"/>
          <w:cs/>
        </w:rPr>
        <w:t>องค์ความรู้ที่ 2</w:t>
      </w:r>
    </w:p>
    <w:p w14:paraId="6C39F58E" w14:textId="77777777" w:rsidR="00935C2D" w:rsidRPr="001356ED" w:rsidRDefault="00935C2D" w:rsidP="00935C2D">
      <w:pPr>
        <w:contextualSpacing/>
        <w:jc w:val="center"/>
        <w:rPr>
          <w:rFonts w:ascii="TH SarabunPSK" w:eastAsia="Calibri" w:hAnsi="TH SarabunPSK" w:cs="TH SarabunPSK"/>
          <w:b/>
          <w:bCs/>
          <w:color w:val="000000"/>
          <w:sz w:val="36"/>
          <w:szCs w:val="36"/>
        </w:rPr>
      </w:pPr>
      <w:r w:rsidRPr="001356ED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การวางแผนก่อนการออกแบบ</w:t>
      </w:r>
      <w:r w:rsidRPr="001356ED">
        <w:rPr>
          <w:rFonts w:ascii="TH SarabunPSK" w:eastAsia="Calibri" w:hAnsi="TH SarabunPSK" w:cs="TH SarabunPSK"/>
          <w:b/>
          <w:bCs/>
          <w:sz w:val="36"/>
          <w:szCs w:val="36"/>
          <w:cs/>
        </w:rPr>
        <w:t>จดหมายข่าวกระทรวงเกษตรและสหกรณ์</w:t>
      </w:r>
    </w:p>
    <w:p w14:paraId="2F978D1F" w14:textId="180F8F8E" w:rsidR="004B1DD8" w:rsidRDefault="004B1DD8" w:rsidP="00C307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</w:rPr>
      </w:pPr>
      <w:r w:rsidRPr="004B1DD8"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การออกแบบจดหมายข่าว</w:t>
      </w:r>
    </w:p>
    <w:p w14:paraId="2803090A" w14:textId="177E7EEE" w:rsidR="0030754B" w:rsidRPr="004B1DD8" w:rsidRDefault="0030754B" w:rsidP="00C30790">
      <w:pPr>
        <w:spacing w:after="0" w:line="240" w:lineRule="auto"/>
        <w:ind w:firstLine="1440"/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</w:rPr>
      </w:pPr>
      <w:r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หลักการทั่วไปในการออกแบบจดหมายข่าวมี </w:t>
      </w:r>
      <w:r w:rsidRPr="00BA0B00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เรื่องที่สำคัญ คือ สิ่งที่ต้องกำหนดและวางแผนก่อนการออกแบบจดหมายข่าว และองค์ประกอบ และการจัดวางองค์ประกอบในการออกแบบจดหมายข่าว</w:t>
      </w:r>
    </w:p>
    <w:p w14:paraId="640DABBC" w14:textId="702D7673" w:rsidR="004B1DD8" w:rsidRDefault="004B1DD8" w:rsidP="00C30790">
      <w:pPr>
        <w:spacing w:after="0" w:line="240" w:lineRule="auto"/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</w:rPr>
      </w:pPr>
      <w:r w:rsidRPr="004B1DD8">
        <w:rPr>
          <w:rFonts w:ascii="TH SarabunPSK" w:eastAsia="Calibri" w:hAnsi="TH SarabunPSK" w:cs="TH SarabunPSK"/>
          <w:b/>
          <w:bCs/>
          <w:color w:val="000000"/>
          <w:sz w:val="32"/>
          <w:szCs w:val="32"/>
          <w:shd w:val="clear" w:color="auto" w:fill="FFFFFF"/>
          <w:cs/>
        </w:rPr>
        <w:t>สิ่งที่ต้องกำหนดและวางแผนก่อนการออกแบบจดหมายข่าว</w:t>
      </w:r>
    </w:p>
    <w:p w14:paraId="1B260DB2" w14:textId="6152A2B7" w:rsidR="0030754B" w:rsidRDefault="0030754B" w:rsidP="00C30790">
      <w:pPr>
        <w:spacing w:after="0" w:line="240" w:lineRule="auto"/>
        <w:ind w:firstLine="144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ก่อนจะทำการออกแบบจดหมายข่าวนั้น มีเรื่องต้องกำหนดและวางแผนเฉพาะในส่วนที่เกี่ยวข้องกับการออกแบบ ดังนี้</w:t>
      </w:r>
      <w:r w:rsidRPr="00BA0B00">
        <w:rPr>
          <w:rFonts w:ascii="TH SarabunPSK" w:eastAsia="Times New Roman" w:hAnsi="TH SarabunPSK" w:cs="TH SarabunPSK"/>
          <w:sz w:val="32"/>
          <w:szCs w:val="32"/>
        </w:rPr>
        <w:br/>
      </w:r>
      <w:r w:rsidR="00B175A2" w:rsidRPr="0030149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การกำหนดขนาดและรูปแบบของจดหมายข่าว</w:t>
      </w:r>
    </w:p>
    <w:p w14:paraId="68BB812A" w14:textId="4080BFCE" w:rsidR="00B175A2" w:rsidRPr="009C38FF" w:rsidRDefault="00B175A2" w:rsidP="00CC3D53">
      <w:pPr>
        <w:pStyle w:val="ListParagraph"/>
        <w:numPr>
          <w:ilvl w:val="0"/>
          <w:numId w:val="1"/>
        </w:numPr>
        <w:tabs>
          <w:tab w:val="left" w:pos="1620"/>
        </w:tabs>
        <w:spacing w:after="0" w:line="240" w:lineRule="auto"/>
        <w:ind w:left="0" w:firstLine="1440"/>
        <w:contextualSpacing w:val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ในการกำหนดขนาดและรูปแบบของจดหมายข่าวนั้น สิ่งที่ต้องคำนึงเป็นการเพิ่มเติมจาก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การออกแบบสื่อสิ่งพิมพ์อื่น</w:t>
      </w:r>
      <w:r w:rsidR="00AC0E52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ๆ คือลักษณะการน</w:t>
      </w:r>
      <w:r w:rsidR="00AD705A" w:rsidRPr="009C38F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ส่งจดหมายข่าว เนื่องจากจดหมายข่าวส่วนใหญ่จะส่งให้ผู้ที่เป็นสมาชิกหรืออยู่ในกลุ่มขององค์กรนั้น</w:t>
      </w:r>
      <w:r w:rsidR="00AC0E52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ๆ การน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ส่งมักใช้ไปรษณีย์หรือบริการรับส่ง ดังนั้นจดหมายข่าวนั้นต้องมีขนาดที่สะดวกต่อการน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ส่ง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โดยไม่เสียหายง่ายอีกทั้งต้องไม่สิ้นเปลืองค่าขนส่งจนเกินไป ขนาดที่เป็นที่นิยมมาก ขนาดหนึ่งคือขนาด</w:t>
      </w:r>
      <w:r w:rsidR="00811280" w:rsidRPr="009C38FF">
        <w:rPr>
          <w:rFonts w:ascii="TH SarabunPSK" w:eastAsia="Times New Roman" w:hAnsi="TH SarabunPSK" w:cs="TH SarabunPSK"/>
          <w:sz w:val="32"/>
          <w:szCs w:val="32"/>
        </w:rPr>
        <w:t xml:space="preserve"> A4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จดหมายข่าวในปัจจุบันมีการจัดท</w:t>
      </w:r>
      <w:r w:rsidR="00811280" w:rsidRPr="009C38FF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ในรูปแบบต่าง</w:t>
      </w:r>
      <w:r w:rsidR="00AC0E52" w:rsidRPr="009C38F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9C38FF">
        <w:rPr>
          <w:rFonts w:ascii="TH SarabunPSK" w:eastAsia="Times New Roman" w:hAnsi="TH SarabunPSK" w:cs="TH SarabunPSK"/>
          <w:sz w:val="32"/>
          <w:szCs w:val="32"/>
          <w:cs/>
        </w:rPr>
        <w:t>ๆ เช่น เป็นแผ่นปลิวเพียงหน้าเดียว หรือพับครึ่งแล้วเย็บสันด้วยลวด เป็นต้น</w:t>
      </w:r>
    </w:p>
    <w:p w14:paraId="543C83EA" w14:textId="62ECC661" w:rsidR="00B175A2" w:rsidRPr="00301493" w:rsidRDefault="00B175A2" w:rsidP="00CC3D5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0149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รูปแบบของปกหน้าหรือหน้าแรกของจดหมายข่าว</w:t>
      </w:r>
    </w:p>
    <w:p w14:paraId="6A5863AF" w14:textId="7BBE89F5" w:rsidR="00B175A2" w:rsidRDefault="00B175A2" w:rsidP="00CC3D5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CC3D53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-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จดหมายข่าวมีสองรูปแบบใหญ่</w:t>
      </w:r>
      <w:r w:rsidR="00CC3D53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คือรูปแบบแรกเป็นการคัดข้อความย่อ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ของเรื่องต่าง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ในฉบับมานาเสนอ และรูปแบบที่สองเป็นการนำเสนอเรื่อง ที่เด่นที่สุดในฉบับทั้งเรื่อง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ดังนั้นก่อนออกแบบรายละเอียดจะต้องตัดสินใจเลือกเสียก่อนว่าจะเลือกใช้รูปแบบใด</w:t>
      </w:r>
    </w:p>
    <w:p w14:paraId="4970544A" w14:textId="44E9302C" w:rsidR="00B175A2" w:rsidRPr="00301493" w:rsidRDefault="00B175A2" w:rsidP="00CC3D5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0149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รูปแบบและขนาดตัวอักษร</w:t>
      </w:r>
    </w:p>
    <w:p w14:paraId="4D9110AA" w14:textId="1C494A1E" w:rsidR="00B175A2" w:rsidRDefault="00B175A2" w:rsidP="00CC3D5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CC3D53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-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ในการออกแบบจดหมายข่าวนั้น ควรกำหนดรูปแบบหลักๆ ของตัวอักษร สาหรับหน้าต่าง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เอาไว้เพื่อให้เกิดความสม่ำเสมอ และความรวดเร็วในการออกแบบ จดหมายข่าวฉบับต่อ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ๆ ไป นอกจากแบบแล้วก็ควรกำหนดขนาดเอาไว้ด้วยว่าตัวอักษรในส่วนใดควรจะมีขนาดเท่าใด โดยขนาดตัวอักษรที่ใช้เป็น ตัวพิมพ์เนื้อเรื่อง นั้นไม่ควรมีขนาดเล็กกว่า </w:t>
      </w:r>
      <w:r w:rsidRPr="00BA0B00">
        <w:rPr>
          <w:rFonts w:ascii="TH SarabunPSK" w:eastAsia="Times New Roman" w:hAnsi="TH SarabunPSK" w:cs="TH SarabunPSK"/>
          <w:sz w:val="32"/>
          <w:szCs w:val="32"/>
        </w:rPr>
        <w:t xml:space="preserve">12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พอยต์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ส่วนตัวอักษรที่ใช้เป็นตัวพิมพ์หัวเรื่อง หัวรอง ฯลฯ นั้นควรจะมีขนาดใหญ่ ตั้งแต่ </w:t>
      </w:r>
      <w:r w:rsidRPr="00BA0B00">
        <w:rPr>
          <w:rFonts w:ascii="TH SarabunPSK" w:eastAsia="Times New Roman" w:hAnsi="TH SarabunPSK" w:cs="TH SarabunPSK"/>
          <w:sz w:val="32"/>
          <w:szCs w:val="32"/>
        </w:rPr>
        <w:t xml:space="preserve">18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พอยต์ขึ้นไป อย่างไรก็ตาม เนื่องจากจดหมายข่าวมีกลุ่มผู้อ่าน ที่แน่นอน ซึ่งผู้จัดทาทราบแน่ชัด ดังนั้นขนาดตัวอักษรจึงควรเลือกให้เหมาะสม เช่น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อาจจะใช้ขนาดตัวอักษรที่ ค่อนข้างใหญ่ กว่าปกติหากกลุ่มผู้รับเป็นคนชรา เป็นต้น</w:t>
      </w:r>
    </w:p>
    <w:p w14:paraId="42AD19D8" w14:textId="14536647" w:rsidR="00CC3D53" w:rsidRDefault="00CC3D53" w:rsidP="00CC3D5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E876378" w14:textId="77777777" w:rsidR="00C30790" w:rsidRDefault="00C30790" w:rsidP="00CC3D5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FEBA759" w14:textId="38D177F8" w:rsidR="00B175A2" w:rsidRPr="00301493" w:rsidRDefault="00B175A2" w:rsidP="00C30790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30149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การกำหนดขนาดและรูปแบบของจดหมายข่าว</w:t>
      </w:r>
    </w:p>
    <w:p w14:paraId="276FAE00" w14:textId="6DBADF1A" w:rsidR="00B175A2" w:rsidRDefault="00B175A2" w:rsidP="00C3079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ภาพประกอบในจดหมายข่าวควรได้รับการกำหนดล่วงหน้าเช่นเดียวกันกับตัวอักษรด้วยเหตุผลเดียวกัน เนื่องจากจดหมายข่าวมีหน้าต่าง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หลายหน้า จึงควรกำหนดลักษณะภาพประกอบให้มีลักษณะเดียวกันเพื่อให้เกิดเอกภาพร่วมกันทั้งฉบับองค์ประกอบและการจัดวางองค์ประกอบในการออกแบบจดหมายข่าว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การออกแบบจดหมายข่าวนั้นมีลักษณะคล้ายกับการออกแบบหนังสือพิมพ์และนิตยสารปนกัน โดยเฉพาะ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จดหมายข่าวที่มีหลายๆ หน้า ทั้งนี้มีรายละเอียดที่เป็นพิเศษออกไป ดังนี้</w:t>
      </w:r>
    </w:p>
    <w:p w14:paraId="55780184" w14:textId="5891FE85" w:rsidR="000544BC" w:rsidRDefault="00D64F5D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C38F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หน้าแรกของจดหมายข่าว</w:t>
      </w:r>
      <w:r w:rsidRPr="00BA0B00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หน้าแรกของจดหมายข่าวมีความสำคัญเช่นเดียวกันกับปกหน้าของนิตยสาร เพราะปกหน้า</w:t>
      </w:r>
      <w:r w:rsidR="002F4143">
        <w:rPr>
          <w:rFonts w:ascii="TH SarabunPSK" w:eastAsia="Times New Roman" w:hAnsi="TH SarabunPSK" w:cs="TH SarabunPSK" w:hint="cs"/>
          <w:sz w:val="32"/>
          <w:szCs w:val="32"/>
          <w:cs/>
        </w:rPr>
        <w:t>เ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ปรียบเสมือนหน้าตาของจดมายข่าวซึ่งจะก่อให้เกิดความประทับใจเมื่อแรกเห็น อีกทั้งยังเป็นโอกาสสำคัญที่สุดที่นักออกแบบจะใช้ในการดึงดูดผู้ที่ได้รับจดหมายข่าวนั้นหยิบจดหมายข่าวขึ้นมาอ่านแทนที่จะโยนทิ้งไป</w:t>
      </w:r>
      <w:r w:rsidR="0020417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แถบชื่อ หรือ “หัวหนังสือ” เป็นองค์ประกอบสำคัญสุดของจดหมายข่าวก็ว่าได้ โดย</w:t>
      </w:r>
    </w:p>
    <w:p w14:paraId="26360EB7" w14:textId="0E226044" w:rsidR="00AC0E52" w:rsidRDefault="005365EA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-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เมื่อได้ท</w:t>
      </w:r>
      <w:r w:rsidR="002F4143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การออกแบบหัวหนังสือแล้วจะต้องยึดรูปแบบเดิมนี้ไว้ตลอดเพื่อให้ผู้ที่ได้รับจดหมายข่าวสามารถรับรู้ได้ทันทีที่ได้รับว่าเป็นจดหมายข่าวของใครเพื่อจะได้หันไปให้ความสนใจกับเรื่องเด่นในฉบับได้ในทันที</w:t>
      </w:r>
      <w:r w:rsidR="002F414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หัวหนังสือนี้มีหลักการออกแบบในลักษณะเดียวกับหัวหนังสือนิตยสารที่ได้กล่าวมาแล้ว</w:t>
      </w:r>
    </w:p>
    <w:p w14:paraId="4AC0ABAC" w14:textId="0832419D" w:rsidR="00AC0E52" w:rsidRDefault="005365EA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-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สารบัญของจดหมายข่าวจะแตกต่างจากสารบัญของนิตยสารหรือหนังสือซึ่งมักแยกออกมาเป็นหน้าหนึ่งต่างหาก แต่สารบัญของจดหมายข่าวจะมีลักษณะเป็นพื้นที่ สี่เหลี่ยมเล็ก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ๆ (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Box)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วางอยู่ในหน้าแรก เนื่องจากจุดประสงค์หลักของสารบัญนี้เพื่อช่วย ให้ผู้อ่านสามารถค้นหา เรื่องที่ต้องการ ได้อย่างรวดเร็ว ดังนั้นในการออกแบบจึงควรเน้น ความเรียบง่าย และทาให้พื้นที่ส่วนนี้แยกออกมาอย่างเด่นชัด </w:t>
      </w:r>
      <w:proofErr w:type="gramStart"/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ซึ่งอาจมีการใช้สีพื้นเป็นสี </w:t>
      </w:r>
      <w:r w:rsidR="002F414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ที่แตกต่างจากส่วนอื่น</w:t>
      </w:r>
      <w:proofErr w:type="gramEnd"/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ๆ ของหน้าแรก</w:t>
      </w:r>
    </w:p>
    <w:p w14:paraId="6A39858D" w14:textId="27CF31D8" w:rsidR="00AC0E52" w:rsidRDefault="00D64F5D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A0B0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องค์ประกอบอื่น</w:t>
      </w:r>
      <w:r w:rsidR="00AC0E5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ๆ</w:t>
      </w:r>
      <w:r w:rsidRPr="00BA0B00">
        <w:rPr>
          <w:rFonts w:ascii="TH SarabunPSK" w:eastAsia="Times New Roman" w:hAnsi="TH SarabunPSK" w:cs="TH SarabunPSK"/>
          <w:sz w:val="32"/>
          <w:szCs w:val="32"/>
        </w:rPr>
        <w:t> 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ที่มีอยู่ทั้งในหน้าแรกและหน้าในนอกจากหัวหนังสือและสารบัญแล้วองค์ประกอบอื่น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ในหน้าแรกของจดหมายข่าว จะมีความคล้ายคลึงกับหน้าใน ซึ่งแยกเป็นองค์ประกอบต่าง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BA0B00">
        <w:rPr>
          <w:rFonts w:ascii="TH SarabunPSK" w:eastAsia="Times New Roman" w:hAnsi="TH SarabunPSK" w:cs="TH SarabunPSK"/>
          <w:sz w:val="32"/>
          <w:szCs w:val="32"/>
          <w:cs/>
        </w:rPr>
        <w:t>ๆ ได้ ดังนี้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</w:p>
    <w:p w14:paraId="5A7B5166" w14:textId="7270A5B5" w:rsidR="00AC0E52" w:rsidRDefault="005365EA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-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พาดหัว ควรเน้นความสม่ำเสมอของทั้งรูปแบบและขนาดของตัวอักษร ไม่ควรเปลี่ยนรูปแบบและขนาดตัวอักษรบ่อย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ๆ เพราะเท่ากับว่า ไม่ได้ใช้ประโยชน์จากความคุ้นเคย ซึ่งผู้อ่านมีมาจากการได้อ่านจดหมายข่าวฉบับก่อน</w:t>
      </w:r>
      <w:r w:rsidR="002F414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ๆ พาดหัวนี้จะเป็นตัวอักษรในรูปแบบที่มีหัวหรือ ไม่มีก็ได้แต่ต้องเป็นตัวที่อ่านไม่ยากจนเกินไปนัก</w:t>
      </w:r>
    </w:p>
    <w:p w14:paraId="2B6359CD" w14:textId="331FC369" w:rsidR="00AC0E52" w:rsidRDefault="005365EA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-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ข้อความ เป็นข้อมูลมีปริมาณมาก ดังนั้นจึงควรคำนึงถึงความสะดวกในการอ่าน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นอกจาก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การใช้ขนาดของตัวอักษรแล้ว สีของตัวอักษรก็มีความสำคัญโดยควรใช้สีด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หรือสีเข้ม เท่านั้น การใช้ตัวสีอ่อนบนพื้นสีเข้มจะอ่านยากกว่าการใช้ตัวสีเข้มบนพื้นสีอ่อนรูปแบบของ ตัวอักษรที่มีหัวเป็นรูปแบบที่มีความเหมาะสมส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หรับใช้เป็นข้อความเนื้อหามากกว่า ตัวอักษรที่ไม่มีหัว</w:t>
      </w:r>
    </w:p>
    <w:p w14:paraId="2AF86B8F" w14:textId="60635DBD" w:rsidR="00D64F5D" w:rsidRDefault="005365EA" w:rsidP="00C30790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lastRenderedPageBreak/>
        <w:t>-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ภาพประกอบ เป็นองค์ประกอบที่ต้องการความสม่ำเสมอในการนามาใช้เช่นเดียวกันกับ องค์ประกอบอื่น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ๆ หากเป็นภาพประกอบต้องพิจารณาเทคนิคที่เหมาะสมกับองค์กร เช่น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ภาพวาดด้วยคอมพิวเตอร์กราฟฟิ</w:t>
      </w:r>
      <w:r w:rsidR="00AC0E52">
        <w:rPr>
          <w:rFonts w:ascii="TH SarabunPSK" w:eastAsia="Times New Roman" w:hAnsi="TH SarabunPSK" w:cs="TH SarabunPSK" w:hint="cs"/>
          <w:sz w:val="32"/>
          <w:szCs w:val="32"/>
          <w:cs/>
        </w:rPr>
        <w:t>ก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จะดูเหมาะสมกับจดหมายข่าวองค์กรที่เกี่ยวกับเทคโนโลยี เป็นต้น การใช้ภาพถ่ายก็ต้องพิจารณาในลักษณะเดียวกันเช่น ภาพขาวด</w:t>
      </w:r>
      <w:r w:rsidR="000E17E3">
        <w:rPr>
          <w:rFonts w:ascii="TH SarabunPSK" w:eastAsia="Times New Roman" w:hAnsi="TH SarabunPSK" w:cs="TH SarabunPSK" w:hint="cs"/>
          <w:sz w:val="32"/>
          <w:szCs w:val="32"/>
          <w:cs/>
        </w:rPr>
        <w:t>ำ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 xml:space="preserve">อาจจะดูเหมาะสมกับจดหมายข่าวขององค์กรสาธารณะกุศลมากกว่าภาพ </w:t>
      </w:r>
      <w:r w:rsidR="00D64F5D" w:rsidRPr="00BA0B00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="00D64F5D" w:rsidRPr="00BA0B00">
        <w:rPr>
          <w:rFonts w:ascii="TH SarabunPSK" w:eastAsia="Times New Roman" w:hAnsi="TH SarabunPSK" w:cs="TH SarabunPSK"/>
          <w:sz w:val="32"/>
          <w:szCs w:val="32"/>
          <w:cs/>
        </w:rPr>
        <w:t>สีสดใส เป็นต้น</w:t>
      </w:r>
    </w:p>
    <w:p w14:paraId="268E3CB1" w14:textId="2B08F683" w:rsidR="00AC0E52" w:rsidRPr="00C30790" w:rsidRDefault="00AC0E52" w:rsidP="00C30790">
      <w:pPr>
        <w:shd w:val="clear" w:color="auto" w:fill="FFFFFF"/>
        <w:spacing w:after="0" w:line="240" w:lineRule="auto"/>
        <w:rPr>
          <w:rFonts w:ascii="TH SarabunPSK" w:eastAsia="Times New Roman" w:hAnsi="TH SarabunPSK" w:cs="TH SarabunPSK"/>
          <w:caps/>
          <w:color w:val="848484"/>
          <w:sz w:val="24"/>
          <w:szCs w:val="24"/>
        </w:rPr>
      </w:pPr>
      <w:r w:rsidRPr="00C30790">
        <w:rPr>
          <w:rFonts w:ascii="TH SarabunPSK" w:hAnsi="TH SarabunPSK" w:cs="TH SarabunPSK"/>
          <w:sz w:val="24"/>
          <w:szCs w:val="24"/>
          <w:cs/>
        </w:rPr>
        <w:t xml:space="preserve">ที่มา </w:t>
      </w:r>
      <w:r w:rsidRPr="00C30790">
        <w:rPr>
          <w:rFonts w:ascii="TH SarabunPSK" w:hAnsi="TH SarabunPSK" w:cs="TH SarabunPSK"/>
          <w:sz w:val="24"/>
          <w:szCs w:val="24"/>
        </w:rPr>
        <w:t>: https://sites.google.com/site/hlakkarxxkbaebsingphimph/07-kar-xxkbaeb-sing-sux-phimph-chephaa-kic/kar-xxkbaeb-cdhmay-khaw</w:t>
      </w:r>
    </w:p>
    <w:p w14:paraId="068E3A55" w14:textId="061D6CDE" w:rsidR="00935C2D" w:rsidRPr="001356ED" w:rsidRDefault="00935C2D" w:rsidP="00C30790">
      <w:pPr>
        <w:spacing w:before="240" w:after="0" w:line="240" w:lineRule="auto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</w:pPr>
      <w:r w:rsidRPr="001356ED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กระบวนการก่อนการผลิตจดหมายข่าวเกษตรและสหกรณ์</w:t>
      </w:r>
      <w:r w:rsidRPr="001356ED"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  <w:t xml:space="preserve"> </w:t>
      </w:r>
    </w:p>
    <w:p w14:paraId="1960782B" w14:textId="2532A7F8" w:rsidR="00935C2D" w:rsidRPr="001356ED" w:rsidRDefault="00935C2D" w:rsidP="00C30790">
      <w:pPr>
        <w:spacing w:after="0" w:line="240" w:lineRule="auto"/>
        <w:ind w:left="360"/>
        <w:contextualSpacing/>
        <w:jc w:val="thaiDistribute"/>
        <w:rPr>
          <w:rFonts w:ascii="TH SarabunPSK" w:eastAsia="MS Mincho" w:hAnsi="TH SarabunPSK" w:cs="TH SarabunPSK"/>
          <w:sz w:val="32"/>
          <w:szCs w:val="32"/>
          <w:cs/>
          <w:lang w:eastAsia="ja-JP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  <w:lang w:eastAsia="ja-JP"/>
        </w:rPr>
        <w:t>การวางแผนงาน</w:t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และเตรียมการผลิต ได้วางแนวทางการดำเนินงานออกเป็น 4 ส่วน ดังนี้</w:t>
      </w:r>
    </w:p>
    <w:p w14:paraId="24EEC052" w14:textId="2DD9312B" w:rsidR="00935C2D" w:rsidRPr="001356ED" w:rsidRDefault="00935C2D" w:rsidP="00C30790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356ED">
        <w:rPr>
          <w:rFonts w:ascii="TH SarabunPSK" w:eastAsia="Cordia New" w:hAnsi="TH SarabunPSK" w:cs="TH SarabunPSK"/>
          <w:sz w:val="32"/>
          <w:szCs w:val="32"/>
        </w:rPr>
        <w:tab/>
      </w:r>
      <w:r w:rsidRPr="001356ED">
        <w:rPr>
          <w:rFonts w:ascii="TH SarabunPSK" w:eastAsia="Cordia New" w:hAnsi="TH SarabunPSK" w:cs="TH SarabunPSK"/>
          <w:sz w:val="32"/>
          <w:szCs w:val="32"/>
          <w:cs/>
        </w:rPr>
        <w:t>จัดทำแผนของบประมาณประจำปี เพื่อจัดทำโครงการผลิตจดหมายข่าวกระทรวงเกษตรและสหกรณ์</w:t>
      </w:r>
    </w:p>
    <w:p w14:paraId="7654D431" w14:textId="77777777" w:rsidR="00935C2D" w:rsidRPr="001356ED" w:rsidRDefault="00935C2D" w:rsidP="00C30790">
      <w:pPr>
        <w:tabs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 xml:space="preserve">           </w:t>
      </w: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กำหนดแผนงานเพื่อจัดทำคำของบประมาณ ประจำปี </w:t>
      </w:r>
    </w:p>
    <w:p w14:paraId="2F5D43CD" w14:textId="77777777" w:rsidR="00935C2D" w:rsidRPr="001356ED" w:rsidRDefault="00935C2D" w:rsidP="00C30790">
      <w:pPr>
        <w:tabs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         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คำนวณและประมาณการงบประมาณที่จะดำเนินการ </w:t>
      </w:r>
    </w:p>
    <w:p w14:paraId="27FEEDCF" w14:textId="3176F118" w:rsidR="00935C2D" w:rsidRPr="001356ED" w:rsidRDefault="00935C2D" w:rsidP="00C30790">
      <w:pPr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  <w:lang w:eastAsia="ja-JP"/>
        </w:rPr>
      </w:pPr>
      <w:r w:rsidRPr="001356ED">
        <w:rPr>
          <w:rFonts w:ascii="TH SarabunPSK" w:eastAsia="MS Mincho" w:hAnsi="TH SarabunPSK" w:cs="TH SarabunPSK"/>
          <w:color w:val="333333"/>
          <w:sz w:val="32"/>
          <w:szCs w:val="32"/>
          <w:cs/>
          <w:lang w:eastAsia="ja-JP"/>
        </w:rPr>
        <w:t xml:space="preserve">     </w:t>
      </w:r>
      <w:r w:rsidRPr="001356ED">
        <w:rPr>
          <w:rFonts w:ascii="TH SarabunPSK" w:eastAsia="MS Mincho" w:hAnsi="TH SarabunPSK" w:cs="TH SarabunPSK"/>
          <w:color w:val="333333"/>
          <w:sz w:val="32"/>
          <w:szCs w:val="32"/>
          <w:cs/>
          <w:lang w:eastAsia="ja-JP"/>
        </w:rPr>
        <w:tab/>
      </w:r>
      <w:r w:rsidRPr="001356ED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ร่างรายละเอียดและเงื่อนไขการจ้างผลิตจดหมายข่าวกระทรวงเกษตรและสหกรณ์</w:t>
      </w:r>
    </w:p>
    <w:p w14:paraId="79F5EBF9" w14:textId="77777777" w:rsidR="00935C2D" w:rsidRPr="001356ED" w:rsidRDefault="00935C2D" w:rsidP="00C30790">
      <w:pPr>
        <w:tabs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 xml:space="preserve">           </w:t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  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กำหนดร่างรายละเอียดและเงื่อนไขการจ้าง</w:t>
      </w:r>
    </w:p>
    <w:p w14:paraId="6A6A9E20" w14:textId="77777777" w:rsidR="00935C2D" w:rsidRPr="001356ED" w:rsidRDefault="00935C2D" w:rsidP="00C30790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720" w:firstLine="131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356ED">
        <w:rPr>
          <w:rFonts w:ascii="TH SarabunPSK" w:eastAsia="Cordia New" w:hAnsi="TH SarabunPSK" w:cs="TH SarabunPSK"/>
          <w:sz w:val="32"/>
          <w:szCs w:val="32"/>
        </w:rPr>
        <w:tab/>
        <w:t xml:space="preserve">  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จัดส่ง</w:t>
      </w:r>
      <w:r w:rsidRPr="001356ED">
        <w:rPr>
          <w:rFonts w:ascii="TH SarabunPSK" w:eastAsia="Cordia New" w:hAnsi="TH SarabunPSK" w:cs="TH SarabunPSK"/>
          <w:sz w:val="32"/>
          <w:szCs w:val="32"/>
          <w:cs/>
        </w:rPr>
        <w:t>ร่างรายละเอียดและเงื่อนไขการจ้าง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ให้ฝ่ายบริหารดำเนินการตามขั้นตอน</w:t>
      </w:r>
    </w:p>
    <w:p w14:paraId="17411668" w14:textId="40F5D93A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ดำเนินการจ้างผลิตจดหมายข่าว ตามระเบียบกระทรวงการคลังว่าด้วยการจัดจ้างและการบริหารพัสดุภาครัฐ พ.ศ.2560</w:t>
      </w:r>
    </w:p>
    <w:p w14:paraId="37055306" w14:textId="77777777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  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จัดทำรายงานของซื้อขอจ้าง</w:t>
      </w:r>
    </w:p>
    <w:p w14:paraId="624ECC58" w14:textId="77777777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  <w:t>- แต่งตั้งคณะกรรมการตรวจรับพัสดุ</w:t>
      </w:r>
    </w:p>
    <w:p w14:paraId="04022A88" w14:textId="77777777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ขออนุมัติสั่งซื้อสั่งจ้าง</w:t>
      </w:r>
    </w:p>
    <w:p w14:paraId="62265FB9" w14:textId="77777777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ประกาศผู้ชนะการเสนอราคา (วิธีเฉพาะเจาะจง)</w:t>
      </w:r>
      <w:r w:rsidRPr="001356ED">
        <w:rPr>
          <w:rFonts w:ascii="TH SarabunPSK" w:eastAsia="Calibri" w:hAnsi="TH SarabunPSK" w:cs="TH SarabunPSK"/>
          <w:sz w:val="32"/>
          <w:szCs w:val="32"/>
        </w:rPr>
        <w:t xml:space="preserve">  </w:t>
      </w:r>
    </w:p>
    <w:p w14:paraId="75331E83" w14:textId="77777777" w:rsidR="00935C2D" w:rsidRPr="001356ED" w:rsidRDefault="00935C2D" w:rsidP="00C30790">
      <w:pPr>
        <w:tabs>
          <w:tab w:val="left" w:pos="851"/>
          <w:tab w:val="left" w:pos="1276"/>
        </w:tabs>
        <w:spacing w:after="0" w:line="240" w:lineRule="auto"/>
        <w:ind w:firstLine="131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  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จัดทำสัญญาจ้าง</w:t>
      </w:r>
    </w:p>
    <w:p w14:paraId="45266D6B" w14:textId="782A09E1" w:rsidR="00935C2D" w:rsidRPr="001356ED" w:rsidRDefault="00935C2D" w:rsidP="00C30790">
      <w:pPr>
        <w:tabs>
          <w:tab w:val="left" w:pos="851"/>
        </w:tabs>
        <w:spacing w:after="0" w:line="240" w:lineRule="auto"/>
        <w:ind w:firstLine="13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bookmarkStart w:id="0" w:name="_GoBack"/>
      <w:bookmarkEnd w:id="0"/>
      <w:r w:rsidRPr="001356ED">
        <w:rPr>
          <w:rFonts w:ascii="TH SarabunPSK" w:eastAsia="Calibri" w:hAnsi="TH SarabunPSK" w:cs="TH SarabunPSK"/>
          <w:sz w:val="32"/>
          <w:szCs w:val="32"/>
          <w:cs/>
        </w:rPr>
        <w:t>จัดทำแผนการผลิตข่าวประชาสัมพันธ์ และประสานหน่วยงานที่เกี่ยวข้อง เตรียมบทความ/องค์ความรู้ต่าง ๆ</w:t>
      </w:r>
    </w:p>
    <w:p w14:paraId="6E407603" w14:textId="77777777" w:rsidR="00935C2D" w:rsidRPr="001356ED" w:rsidRDefault="00935C2D" w:rsidP="00C30790">
      <w:pPr>
        <w:tabs>
          <w:tab w:val="left" w:pos="851"/>
        </w:tabs>
        <w:spacing w:after="0" w:line="240" w:lineRule="auto"/>
        <w:ind w:firstLine="131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356ED">
        <w:rPr>
          <w:rFonts w:ascii="TH SarabunPSK" w:eastAsia="Calibri" w:hAnsi="TH SarabunPSK" w:cs="TH SarabunPSK"/>
          <w:sz w:val="32"/>
          <w:szCs w:val="32"/>
        </w:rPr>
        <w:tab/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พิจารณาคัดเลือกวาระงานสำคัญ เพื่อกำหนดแผนการผลิตข่าวนโยบายกระทรวงและนโยบายของผู้บริหาร ผลการดำเนินงานโครงการ / กิจกรรมสำคัญของสำนักงานปลัดกระทรวงเกษตรและสหกรณ์ </w:t>
      </w:r>
      <w:proofErr w:type="gramStart"/>
      <w:r w:rsidRPr="001356ED">
        <w:rPr>
          <w:rFonts w:ascii="TH SarabunPSK" w:eastAsia="Calibri" w:hAnsi="TH SarabunPSK" w:cs="TH SarabunPSK"/>
          <w:sz w:val="32"/>
          <w:szCs w:val="32"/>
          <w:cs/>
        </w:rPr>
        <w:t>และกระทรวงเกษตรและสหกรณ์</w:t>
      </w:r>
      <w:r w:rsidRPr="001356ED">
        <w:rPr>
          <w:rFonts w:ascii="TH SarabunPSK" w:eastAsia="Calibri" w:hAnsi="TH SarabunPSK" w:cs="TH SarabunPSK"/>
          <w:sz w:val="32"/>
          <w:szCs w:val="32"/>
        </w:rPr>
        <w:t xml:space="preserve"> 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>อาทิ</w:t>
      </w:r>
      <w:proofErr w:type="gramEnd"/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 งานพระราชพิธีสำคัญ  กิจกรรมสำคัญประจำปี การประชุมของคณะกรรมการชุดต่าง ๆ งานติดตามทำข่าวผู้บริหารตรวจราชการในต่างจังหวัด งานแถลงข่าว เป็นต้น</w:t>
      </w:r>
    </w:p>
    <w:p w14:paraId="39FC509E" w14:textId="77777777" w:rsidR="00935C2D" w:rsidRPr="001356ED" w:rsidRDefault="00935C2D" w:rsidP="00C30790">
      <w:pPr>
        <w:tabs>
          <w:tab w:val="left" w:pos="851"/>
        </w:tabs>
        <w:spacing w:after="0" w:line="240" w:lineRule="auto"/>
        <w:ind w:firstLine="131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356ED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356ED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1356ED">
        <w:rPr>
          <w:rFonts w:ascii="TH SarabunPSK" w:eastAsia="Calibri" w:hAnsi="TH SarabunPSK" w:cs="TH SarabunPSK"/>
          <w:sz w:val="32"/>
          <w:szCs w:val="32"/>
          <w:cs/>
        </w:rPr>
        <w:t xml:space="preserve">ประสานงานกับหน่วยงานในสำนักงานปลัดกระทรวงเกษตรและสหกรณ์ (ส่วนกลาง) เพื่อเตรียมเนื้อหาบทความและองค์ความรู้ต่าง ๆ ตามมติที่ประชุมคณะกรรมการกำกับติดตามการดำเนินการพัฒนาคุณภาพการบริหารจัดการภาครัฐของสำนักงานปลัดกระทรวงเกษตรและสหกรณ์ </w:t>
      </w:r>
    </w:p>
    <w:p w14:paraId="7F5432D7" w14:textId="77777777" w:rsidR="00676531" w:rsidRDefault="00676531"/>
    <w:sectPr w:rsidR="006765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A2A09"/>
    <w:multiLevelType w:val="hybridMultilevel"/>
    <w:tmpl w:val="BB3451DE"/>
    <w:lvl w:ilvl="0" w:tplc="62920ED8">
      <w:start w:val="2"/>
      <w:numFmt w:val="bullet"/>
      <w:lvlText w:val="-"/>
      <w:lvlJc w:val="left"/>
      <w:pPr>
        <w:ind w:left="180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C2D"/>
    <w:rsid w:val="000544BC"/>
    <w:rsid w:val="000E17E3"/>
    <w:rsid w:val="00204177"/>
    <w:rsid w:val="002F4143"/>
    <w:rsid w:val="00301493"/>
    <w:rsid w:val="0030754B"/>
    <w:rsid w:val="003405BF"/>
    <w:rsid w:val="00370AC0"/>
    <w:rsid w:val="004B1DD8"/>
    <w:rsid w:val="005365EA"/>
    <w:rsid w:val="005566FE"/>
    <w:rsid w:val="00665964"/>
    <w:rsid w:val="00676531"/>
    <w:rsid w:val="007F2CDC"/>
    <w:rsid w:val="00811280"/>
    <w:rsid w:val="008F7947"/>
    <w:rsid w:val="00935C2D"/>
    <w:rsid w:val="009C38FF"/>
    <w:rsid w:val="00AC0E52"/>
    <w:rsid w:val="00AD705A"/>
    <w:rsid w:val="00B175A2"/>
    <w:rsid w:val="00B94A81"/>
    <w:rsid w:val="00C27B1B"/>
    <w:rsid w:val="00C30790"/>
    <w:rsid w:val="00CC3D53"/>
    <w:rsid w:val="00D6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10231"/>
  <w15:chartTrackingRefBased/>
  <w15:docId w15:val="{FA886691-FC77-4F1F-8B90-A86996E0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44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11</cp:revision>
  <dcterms:created xsi:type="dcterms:W3CDTF">2020-07-21T04:03:00Z</dcterms:created>
  <dcterms:modified xsi:type="dcterms:W3CDTF">2020-07-24T03:07:00Z</dcterms:modified>
</cp:coreProperties>
</file>