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026" w:rsidRPr="0090678F" w:rsidRDefault="00384026" w:rsidP="00384026">
      <w:pPr>
        <w:spacing w:after="0" w:line="240" w:lineRule="auto"/>
        <w:ind w:left="284" w:hanging="284"/>
        <w:jc w:val="thaiDistribute"/>
        <w:rPr>
          <w:rFonts w:ascii="TH SarabunIT๙" w:eastAsia="Calibri" w:hAnsi="TH SarabunIT๙" w:cs="TH SarabunIT๙"/>
          <w:b/>
          <w:bCs/>
          <w:spacing w:val="-4"/>
          <w:sz w:val="36"/>
          <w:szCs w:val="36"/>
          <w:cs/>
        </w:rPr>
      </w:pPr>
      <w:r w:rsidRPr="0090678F">
        <w:rPr>
          <w:rFonts w:ascii="TH SarabunIT๙" w:eastAsia="Calibri" w:hAnsi="TH SarabunIT๙" w:cs="TH SarabunIT๙"/>
          <w:b/>
          <w:bCs/>
          <w:spacing w:val="-4"/>
          <w:sz w:val="36"/>
          <w:szCs w:val="36"/>
          <w:cs/>
        </w:rPr>
        <w:t xml:space="preserve">ประเด็นยุทธศาสตร์ </w:t>
      </w:r>
      <w:r w:rsidRPr="0090678F">
        <w:rPr>
          <w:rFonts w:ascii="TH SarabunIT๙" w:eastAsia="Calibri" w:hAnsi="TH SarabunIT๙" w:cs="TH SarabunIT๙"/>
          <w:b/>
          <w:bCs/>
          <w:spacing w:val="-4"/>
          <w:sz w:val="36"/>
          <w:szCs w:val="36"/>
        </w:rPr>
        <w:t>(Strategic Issue)</w:t>
      </w:r>
    </w:p>
    <w:p w:rsidR="00384026" w:rsidRPr="00CB415C" w:rsidRDefault="00384026" w:rsidP="00384026">
      <w:pPr>
        <w:spacing w:after="0" w:line="240" w:lineRule="auto"/>
        <w:ind w:left="284" w:hanging="284"/>
        <w:jc w:val="thaiDistribute"/>
        <w:rPr>
          <w:rFonts w:ascii="TH SarabunIT๙" w:eastAsia="Calibri" w:hAnsi="TH SarabunIT๙" w:cs="TH SarabunIT๙"/>
          <w:b/>
          <w:bCs/>
          <w:spacing w:val="-2"/>
          <w:sz w:val="32"/>
          <w:szCs w:val="32"/>
        </w:rPr>
      </w:pPr>
      <w:r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ประเด็นยุทธศาสตร์ที่ 1 </w:t>
      </w: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  <w:t>การ</w:t>
      </w:r>
      <w:r w:rsidRPr="00CB415C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>พัฒนาคุณภาพชีวิตเกษตรกร</w:t>
      </w:r>
    </w:p>
    <w:p w:rsidR="00384026" w:rsidRPr="00CB415C" w:rsidRDefault="00384026" w:rsidP="00384026">
      <w:pPr>
        <w:spacing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เป้าประสงค์เชิงยุทธศาสตร์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1.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เกษตรกรได้รับการพัฒนาศักยภาพสู่การเป็น </w:t>
      </w:r>
      <w:r w:rsidRPr="00CB415C">
        <w:rPr>
          <w:rFonts w:ascii="TH SarabunIT๙" w:eastAsia="Calibri" w:hAnsi="TH SarabunIT๙" w:cs="TH SarabunIT๙"/>
          <w:sz w:val="32"/>
          <w:szCs w:val="32"/>
        </w:rPr>
        <w:t>Smart Farmer</w:t>
      </w:r>
    </w:p>
    <w:p w:rsidR="00384026" w:rsidRPr="00CB415C" w:rsidRDefault="00384026" w:rsidP="00384026">
      <w:pPr>
        <w:spacing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2.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สถาบันเกษตรกรมีการดำเนินงานที่มีมาตรฐานเพิ่มขึ้น</w:t>
      </w:r>
    </w:p>
    <w:p w:rsidR="00384026" w:rsidRDefault="00384026" w:rsidP="00384026">
      <w:pPr>
        <w:spacing w:after="0" w:line="240" w:lineRule="auto"/>
        <w:ind w:left="3119" w:hanging="2399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</w:p>
    <w:p w:rsidR="00384026" w:rsidRPr="00CB415C" w:rsidRDefault="00384026" w:rsidP="00384026">
      <w:pPr>
        <w:spacing w:after="0" w:line="240" w:lineRule="auto"/>
        <w:ind w:left="3119" w:hanging="2399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ตัวชี้วัด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1.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จำนวนเกษตรกรที่เป็น </w:t>
      </w:r>
      <w:r w:rsidRPr="00CB415C">
        <w:rPr>
          <w:rFonts w:ascii="TH SarabunIT๙" w:eastAsia="Calibri" w:hAnsi="TH SarabunIT๙" w:cs="TH SarabunIT๙"/>
          <w:sz w:val="32"/>
          <w:szCs w:val="32"/>
        </w:rPr>
        <w:t>Smart Farmer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 (ราย)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</w:p>
    <w:p w:rsidR="00384026" w:rsidRPr="00CB415C" w:rsidRDefault="00384026" w:rsidP="00384026">
      <w:pPr>
        <w:spacing w:after="0" w:line="240" w:lineRule="auto"/>
        <w:ind w:left="3119" w:firstLine="481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2.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 จำนวนสถาบันเกษตรกรที่ผ่านการรับรองมาตรฐาน (แห่ง)</w:t>
      </w:r>
    </w:p>
    <w:p w:rsidR="00384026" w:rsidRDefault="00384026" w:rsidP="00384026">
      <w:pPr>
        <w:spacing w:after="0" w:line="240" w:lineRule="auto"/>
        <w:ind w:left="284" w:hanging="284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</w:p>
    <w:p w:rsidR="00384026" w:rsidRPr="00CB415C" w:rsidRDefault="00384026" w:rsidP="00384026">
      <w:pPr>
        <w:spacing w:after="0" w:line="240" w:lineRule="auto"/>
        <w:ind w:left="284" w:firstLine="436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กลยุทธ์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1. พัฒนาเกษตรกร</w:t>
      </w:r>
    </w:p>
    <w:p w:rsidR="00384026" w:rsidRPr="00CB415C" w:rsidRDefault="00384026" w:rsidP="00384026">
      <w:pPr>
        <w:spacing w:after="0" w:line="240" w:lineRule="auto"/>
        <w:ind w:left="2160"/>
        <w:jc w:val="both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2. พัฒนาองค์ความรู้ให้เกษตรกรเพื่อปรับเปลี่ยนการผลิต</w:t>
      </w:r>
    </w:p>
    <w:p w:rsidR="00384026" w:rsidRDefault="00384026" w:rsidP="00384026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</w:rPr>
        <w:tab/>
        <w:t>3.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 ส่งเสริมการดำเนินงานตาม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หลักปรัชญาของ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เศรษฐกิจพอเพียง</w:t>
      </w:r>
    </w:p>
    <w:p w:rsidR="00384026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</w:rPr>
        <w:t xml:space="preserve">4. </w:t>
      </w:r>
      <w:r w:rsidRPr="004D3CC4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เสริมสร้าง/พัฒนากระบวนการและการบริหารจัดการอย่างเป็นระบบ</w:t>
      </w:r>
    </w:p>
    <w:p w:rsidR="00384026" w:rsidRPr="00CB415C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5. สร้างแรงจูงใจในการพัฒนาองค์กร/เครือข่าย</w:t>
      </w:r>
    </w:p>
    <w:p w:rsidR="00384026" w:rsidRPr="00CB415C" w:rsidRDefault="00384026" w:rsidP="00384026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:rsidR="00384026" w:rsidRPr="00CB415C" w:rsidRDefault="00384026" w:rsidP="00384026">
      <w:pPr>
        <w:spacing w:after="0" w:line="240" w:lineRule="auto"/>
        <w:ind w:left="2835" w:hanging="2115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ประเด็นยุทธศาสตร์ที่ 2 </w:t>
      </w: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Pr="00091879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การพัฒนาขีดความสามารถในการผลิต การจัดการสินค้าเกษตร และ</w:t>
      </w:r>
      <w:r w:rsidRPr="0009187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br/>
      </w:r>
      <w:r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ความมั่นคง</w:t>
      </w:r>
      <w:r>
        <w:rPr>
          <w:rFonts w:ascii="TH SarabunIT๙" w:eastAsia="Calibri" w:hAnsi="TH SarabunIT๙" w:cs="TH SarabunIT๙" w:hint="cs"/>
          <w:b/>
          <w:bCs/>
          <w:spacing w:val="-4"/>
          <w:sz w:val="32"/>
          <w:szCs w:val="32"/>
          <w:cs/>
        </w:rPr>
        <w:t>ด้าน</w:t>
      </w: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อาหาร</w:t>
      </w:r>
    </w:p>
    <w:p w:rsidR="00384026" w:rsidRDefault="00384026" w:rsidP="00384026">
      <w:pPr>
        <w:spacing w:after="0" w:line="240" w:lineRule="auto"/>
        <w:ind w:left="3600" w:hanging="28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เป้าประสงค์เชิงยุทธศาสตร์</w:t>
      </w: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>1. ประสิทธิภาพการผลิตและการแปรรูปสินค้าเกษตรของจังหวัดมี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</w:p>
    <w:p w:rsidR="00384026" w:rsidRPr="00EB5C54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 xml:space="preserve">คุณภาพและมาตรฐานเพิ่มขึ้น </w:t>
      </w:r>
    </w:p>
    <w:p w:rsidR="00384026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>2.</w:t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343C2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ขีดความสามารถในการเชื่อมโยงเครือข่ายการผลิตแล</w:t>
      </w:r>
      <w:r w:rsidRPr="00343C29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ะ</w:t>
      </w:r>
      <w:r w:rsidRPr="00343C2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การตลาด</w:t>
      </w:r>
    </w:p>
    <w:p w:rsidR="00384026" w:rsidRPr="00EB5C54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>สินค้าเกษตรที่สำคัญของจังหวัดเพิ่มขึ้น</w:t>
      </w:r>
    </w:p>
    <w:p w:rsidR="00384026" w:rsidRPr="00EB5C54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B5C54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 xml:space="preserve">. </w:t>
      </w:r>
      <w:r w:rsidRPr="00343C29">
        <w:rPr>
          <w:rFonts w:ascii="TH SarabunIT๙" w:eastAsia="Calibri" w:hAnsi="TH SarabunIT๙" w:cs="TH SarabunIT๙"/>
          <w:spacing w:val="-16"/>
          <w:sz w:val="32"/>
          <w:szCs w:val="32"/>
          <w:cs/>
        </w:rPr>
        <w:t>มูลค่าของสินค้าเกษตรและผลิตภัณฑ์จากการเกษตรของจังหวั</w:t>
      </w:r>
      <w:r w:rsidRPr="00343C29">
        <w:rPr>
          <w:rFonts w:ascii="TH SarabunIT๙" w:eastAsia="Calibri" w:hAnsi="TH SarabunIT๙" w:cs="TH SarabunIT๙" w:hint="cs"/>
          <w:spacing w:val="-16"/>
          <w:sz w:val="32"/>
          <w:szCs w:val="32"/>
          <w:cs/>
        </w:rPr>
        <w:t>ด</w:t>
      </w:r>
      <w:r w:rsidRPr="00343C29">
        <w:rPr>
          <w:rFonts w:ascii="TH SarabunIT๙" w:eastAsia="Calibri" w:hAnsi="TH SarabunIT๙" w:cs="TH SarabunIT๙"/>
          <w:spacing w:val="-16"/>
          <w:sz w:val="32"/>
          <w:szCs w:val="32"/>
          <w:cs/>
        </w:rPr>
        <w:t>เพิ่มขึ้น</w:t>
      </w:r>
    </w:p>
    <w:p w:rsidR="00384026" w:rsidRPr="00EB5C54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B5C54">
        <w:rPr>
          <w:rFonts w:ascii="TH SarabunIT๙" w:eastAsia="Calibri" w:hAnsi="TH SarabunIT๙" w:cs="TH SarabunIT๙"/>
          <w:sz w:val="32"/>
          <w:szCs w:val="32"/>
        </w:rPr>
        <w:t xml:space="preserve">4. </w:t>
      </w:r>
      <w:r w:rsidRPr="00EB5C54">
        <w:rPr>
          <w:rFonts w:ascii="TH SarabunIT๙" w:eastAsia="Calibri" w:hAnsi="TH SarabunIT๙" w:cs="TH SarabunIT๙" w:hint="cs"/>
          <w:sz w:val="32"/>
          <w:szCs w:val="32"/>
          <w:cs/>
        </w:rPr>
        <w:t>ชุมชนมีความมั่นคงด้านอาหาร</w:t>
      </w:r>
    </w:p>
    <w:p w:rsidR="00384026" w:rsidRPr="00EB5C54" w:rsidRDefault="00384026" w:rsidP="00384026">
      <w:pPr>
        <w:spacing w:after="0" w:line="240" w:lineRule="auto"/>
        <w:ind w:left="3600" w:hanging="28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ตัวชี้วัด</w:t>
      </w: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 xml:space="preserve">1. </w:t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>จำนวนแปลง/ฟาร์ม/สถานประกอบการที่ได้รับการรับรอง</w:t>
      </w:r>
      <w:r>
        <w:rPr>
          <w:rFonts w:ascii="TH SarabunIT๙" w:eastAsia="Calibri" w:hAnsi="TH SarabunIT๙" w:cs="TH SarabunIT๙"/>
          <w:sz w:val="32"/>
          <w:szCs w:val="32"/>
        </w:rPr>
        <w:br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>มาตรฐานอาหารปลอดภัย (</w:t>
      </w:r>
      <w:r w:rsidRPr="00EB5C54">
        <w:rPr>
          <w:rFonts w:ascii="TH SarabunIT๙" w:eastAsia="Calibri" w:hAnsi="TH SarabunIT๙" w:cs="TH SarabunIT๙"/>
          <w:sz w:val="32"/>
          <w:szCs w:val="32"/>
        </w:rPr>
        <w:t>Food Safety</w:t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>) (แห่ง)</w:t>
      </w:r>
    </w:p>
    <w:p w:rsidR="00384026" w:rsidRPr="00EB5C54" w:rsidRDefault="00384026" w:rsidP="00384026">
      <w:pPr>
        <w:spacing w:after="0" w:line="240" w:lineRule="auto"/>
        <w:ind w:left="216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B5C54"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>. ผลิตภัณฑ์มวลรวมของจังหวัด (</w:t>
      </w:r>
      <w:r w:rsidRPr="00EB5C54">
        <w:rPr>
          <w:rFonts w:ascii="TH SarabunIT๙" w:eastAsia="Calibri" w:hAnsi="TH SarabunIT๙" w:cs="TH SarabunIT๙"/>
          <w:sz w:val="32"/>
          <w:szCs w:val="32"/>
        </w:rPr>
        <w:t>GPP</w:t>
      </w:r>
      <w:r w:rsidRPr="00EB5C54">
        <w:rPr>
          <w:rFonts w:ascii="TH SarabunIT๙" w:eastAsia="Calibri" w:hAnsi="TH SarabunIT๙" w:cs="TH SarabunIT๙"/>
          <w:sz w:val="32"/>
          <w:szCs w:val="32"/>
          <w:cs/>
        </w:rPr>
        <w:t>) ด้านการเกษตร (ร้อยละ)</w:t>
      </w:r>
    </w:p>
    <w:p w:rsidR="00384026" w:rsidRPr="00EB5C54" w:rsidRDefault="00384026" w:rsidP="00384026">
      <w:pPr>
        <w:spacing w:after="0" w:line="240" w:lineRule="auto"/>
        <w:ind w:left="216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384026" w:rsidRPr="00EB5C54" w:rsidRDefault="00384026" w:rsidP="00384026">
      <w:pPr>
        <w:spacing w:after="0" w:line="240" w:lineRule="auto"/>
        <w:ind w:left="284" w:hanging="284"/>
        <w:jc w:val="both"/>
        <w:rPr>
          <w:rFonts w:ascii="TH SarabunIT๙" w:eastAsia="Calibri" w:hAnsi="TH SarabunIT๙" w:cs="TH SarabunIT๙"/>
          <w:spacing w:val="-2"/>
          <w:sz w:val="32"/>
          <w:szCs w:val="32"/>
          <w:cs/>
        </w:rPr>
      </w:pP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กลยุทธ์</w:t>
      </w: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1. ส่งเสริมการทำเกษตร</w:t>
      </w:r>
      <w:r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ปลอดภัย/</w:t>
      </w: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อินทรีย์ในพื้นที่</w:t>
      </w:r>
    </w:p>
    <w:p w:rsidR="00384026" w:rsidRPr="00EB5C54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  <w:cs/>
        </w:rPr>
      </w:pPr>
      <w:r w:rsidRPr="00EB5C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2. </w:t>
      </w:r>
      <w:r w:rsidRPr="00EB5C54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ส่งเสริมการวางแผนการผลิตสินค้าในเขต</w:t>
      </w:r>
      <w:r w:rsidRPr="00EB5C54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พื้นที่</w:t>
      </w:r>
      <w:r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ที่มีศักยภาพ</w:t>
      </w:r>
    </w:p>
    <w:p w:rsidR="00384026" w:rsidRPr="00EB5C54" w:rsidRDefault="00384026" w:rsidP="00384026">
      <w:pPr>
        <w:spacing w:after="0" w:line="240" w:lineRule="auto"/>
        <w:ind w:left="288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B5C54">
        <w:rPr>
          <w:rFonts w:ascii="TH SarabunIT๙" w:eastAsia="Calibri" w:hAnsi="TH SarabunIT๙" w:cs="TH SarabunIT๙"/>
          <w:sz w:val="32"/>
          <w:szCs w:val="32"/>
          <w:cs/>
        </w:rPr>
        <w:t xml:space="preserve">3. </w:t>
      </w:r>
      <w:r w:rsidRPr="00E20125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พัฒนาสินค้า</w:t>
      </w:r>
      <w:r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เกษตร</w:t>
      </w:r>
      <w:r w:rsidRPr="00E20125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เพื่อการแข่งขันทางด้านการตลาด</w:t>
      </w:r>
    </w:p>
    <w:p w:rsidR="00384026" w:rsidRDefault="00384026" w:rsidP="00384026">
      <w:pPr>
        <w:spacing w:after="0" w:line="240" w:lineRule="auto"/>
        <w:ind w:left="2880" w:firstLine="720"/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  <w:r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4</w:t>
      </w:r>
      <w:r w:rsidRPr="00EB5C54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. </w:t>
      </w:r>
      <w:r w:rsidRPr="00EB5C54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ส่งเสริม</w:t>
      </w:r>
      <w:r w:rsidRPr="00EB5C54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การอนุรักษ์ระบบนิเวศน์ทางการเกษตร</w:t>
      </w:r>
    </w:p>
    <w:p w:rsidR="00384026" w:rsidRPr="00EB5C54" w:rsidRDefault="00384026" w:rsidP="00384026">
      <w:pPr>
        <w:spacing w:after="0" w:line="240" w:lineRule="auto"/>
        <w:ind w:left="2880" w:firstLine="720"/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</w:p>
    <w:p w:rsidR="00384026" w:rsidRPr="00CB415C" w:rsidRDefault="00384026" w:rsidP="00384026">
      <w:pPr>
        <w:spacing w:after="0" w:line="240" w:lineRule="auto"/>
        <w:ind w:left="284" w:hanging="284"/>
        <w:jc w:val="thaiDistribute"/>
        <w:rPr>
          <w:rFonts w:ascii="TH SarabunIT๙" w:eastAsia="Calibri" w:hAnsi="TH SarabunIT๙" w:cs="TH SarabunIT๙"/>
          <w:b/>
          <w:bCs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ประเด็นยุทธศาสตร์ที่ 3 </w:t>
      </w:r>
      <w:r w:rsidRPr="00CB415C">
        <w:rPr>
          <w:rFonts w:ascii="TH SarabunIT๙" w:eastAsia="Calibri" w:hAnsi="TH SarabunIT๙" w:cs="TH SarabunIT๙"/>
          <w:spacing w:val="-4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การ</w:t>
      </w:r>
      <w:r w:rsidRPr="00CB415C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>พัฒนาทรัพยากรการเกษตรอย่างมีประสิทธิภาพ สมดุลและยั่งยืน</w:t>
      </w:r>
    </w:p>
    <w:p w:rsidR="00384026" w:rsidRPr="00CB415C" w:rsidRDefault="00384026" w:rsidP="00384026">
      <w:pPr>
        <w:spacing w:after="0" w:line="240" w:lineRule="auto"/>
        <w:ind w:left="284" w:hanging="284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เป้าประสงค์เชิงยุทธศาสตร์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1. การบริหารจัดการน้ำเพื่อการเกษตรของจังหวัดมีประสิทธิภาพ</w:t>
      </w:r>
    </w:p>
    <w:p w:rsidR="00384026" w:rsidRPr="00CB415C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2. </w:t>
      </w:r>
      <w:r w:rsidRPr="00F904B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ทรัพยากรดินได้รับการบริหารจัดการให้มีความเหมาะสมในการทำ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eastAsia="Calibri" w:hAnsi="TH SarabunIT๙" w:cs="TH SarabunIT๙"/>
          <w:sz w:val="32"/>
          <w:szCs w:val="32"/>
        </w:rPr>
        <w:br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การเกษตร</w:t>
      </w:r>
    </w:p>
    <w:p w:rsidR="00384026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z w:val="32"/>
          <w:szCs w:val="32"/>
          <w:cs/>
        </w:rPr>
        <w:lastRenderedPageBreak/>
        <w:t xml:space="preserve">3. </w:t>
      </w:r>
      <w:r w:rsidRPr="00B71574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องค์กรเกษตรกรมีส่วนร่วมในการบริหารจัดการทรัพยากร</w:t>
      </w:r>
      <w:r>
        <w:rPr>
          <w:rFonts w:ascii="TH SarabunIT๙" w:eastAsia="Calibri" w:hAnsi="TH SarabunIT๙" w:cs="TH SarabunIT๙"/>
          <w:spacing w:val="-4"/>
          <w:sz w:val="32"/>
          <w:szCs w:val="32"/>
        </w:rPr>
        <w:br/>
      </w:r>
      <w:r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   </w:t>
      </w:r>
      <w:r w:rsidRPr="00B71574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การเกษตร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เพิ่มขึ้น</w:t>
      </w:r>
    </w:p>
    <w:p w:rsidR="00384026" w:rsidRPr="00CB415C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384026" w:rsidRPr="00CB415C" w:rsidRDefault="00384026" w:rsidP="00384026">
      <w:pPr>
        <w:spacing w:after="0" w:line="240" w:lineRule="auto"/>
        <w:ind w:left="3600" w:hanging="288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ตัวชี้วัด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1. จำนวนชุมชนที่ได้รับการพัฒนาด้านการเกษตรแบบบูรณาการ</w:t>
      </w:r>
      <w:r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  </w:t>
      </w:r>
      <w:r>
        <w:rPr>
          <w:rFonts w:ascii="TH SarabunIT๙" w:eastAsia="Calibri" w:hAnsi="TH SarabunIT๙" w:cs="TH SarabunIT๙"/>
          <w:spacing w:val="-2"/>
          <w:sz w:val="32"/>
          <w:szCs w:val="32"/>
        </w:rPr>
        <w:br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(แห่ง)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</w:p>
    <w:p w:rsidR="00384026" w:rsidRPr="00540A99" w:rsidRDefault="00384026" w:rsidP="00384026">
      <w:pPr>
        <w:spacing w:after="0" w:line="240" w:lineRule="auto"/>
        <w:ind w:left="284" w:hanging="28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540A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540A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540A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540A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540A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 w:rsidRPr="00540A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2</w:t>
      </w:r>
      <w:r w:rsidRPr="00540A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540A99">
        <w:rPr>
          <w:rFonts w:ascii="TH SarabunIT๙" w:eastAsia="Calibri" w:hAnsi="TH SarabunIT๙" w:cs="TH SarabunIT๙"/>
          <w:sz w:val="32"/>
          <w:szCs w:val="32"/>
          <w:cs/>
        </w:rPr>
        <w:t>จำนวนที่ดินที่ได้รับการบริหารจัดการ</w:t>
      </w:r>
      <w:r w:rsidRPr="00540A99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ใช้เพื่อเกษตรกรรม</w:t>
      </w:r>
      <w:r w:rsidRPr="00540A99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(ไร่)</w:t>
      </w:r>
    </w:p>
    <w:p w:rsidR="00384026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.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Pr="00F904B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จำนวนองค์กรเกษตรกรที่มีส่วนร่วมในการบริหารจัดการทรัพยากร</w:t>
      </w:r>
      <w:r>
        <w:rPr>
          <w:rFonts w:ascii="TH SarabunIT๙" w:eastAsia="Calibri" w:hAnsi="TH SarabunIT๙" w:cs="TH SarabunIT๙"/>
          <w:sz w:val="32"/>
          <w:szCs w:val="32"/>
        </w:rPr>
        <w:br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การเกษตร/เข้มแข็ง (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จำนวน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)</w:t>
      </w:r>
    </w:p>
    <w:p w:rsidR="00384026" w:rsidRPr="00CB415C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</w:p>
    <w:p w:rsidR="00384026" w:rsidRDefault="00384026" w:rsidP="00384026">
      <w:pPr>
        <w:spacing w:after="0" w:line="240" w:lineRule="auto"/>
        <w:ind w:left="3600" w:hanging="28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กลยุทธ์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1.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บูรณาการกิจกรรมด้านการเกษตรและ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พัฒนาระบบการบริหาร</w:t>
      </w:r>
    </w:p>
    <w:p w:rsidR="00384026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จัดการฟื้นฟูทรัพยากรธรรมชาติและสิ่งแวดล้อม</w:t>
      </w:r>
    </w:p>
    <w:p w:rsidR="00384026" w:rsidRPr="00114621" w:rsidRDefault="00384026" w:rsidP="00384026">
      <w:pPr>
        <w:spacing w:after="0" w:line="240" w:lineRule="auto"/>
        <w:ind w:left="3600" w:hanging="28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14621">
        <w:rPr>
          <w:rFonts w:ascii="TH SarabunIT๙" w:eastAsia="Calibri" w:hAnsi="TH SarabunIT๙" w:cs="TH SarabunIT๙"/>
          <w:sz w:val="32"/>
          <w:szCs w:val="32"/>
        </w:rPr>
        <w:tab/>
        <w:t xml:space="preserve">2. </w:t>
      </w:r>
      <w:r w:rsidRPr="00114621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สนับสนุนขยายผลโครงการพัฒนาตามพระราชดำริ</w:t>
      </w:r>
    </w:p>
    <w:p w:rsidR="00384026" w:rsidRPr="00B24ED3" w:rsidRDefault="00384026" w:rsidP="00384026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pacing w:val="-8"/>
          <w:sz w:val="32"/>
          <w:szCs w:val="32"/>
        </w:rPr>
      </w:pPr>
      <w:r w:rsidRPr="00B24ED3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24ED3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</w:t>
      </w:r>
      <w:r w:rsidRPr="00B24ED3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24ED3"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B24ED3">
        <w:rPr>
          <w:rFonts w:ascii="TH SarabunIT๙" w:eastAsia="Calibri" w:hAnsi="TH SarabunIT๙" w:cs="TH SarabunIT๙"/>
          <w:sz w:val="32"/>
          <w:szCs w:val="32"/>
          <w:cs/>
        </w:rPr>
        <w:t xml:space="preserve">. </w:t>
      </w:r>
      <w:r w:rsidRPr="00B24ED3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พัฒนาคนอยู่ร่วมกับป่า</w:t>
      </w:r>
      <w:r w:rsidRPr="00B24ED3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ได้อย่างเป็นสุข และมีการพัฒนาอย่างยั่งยืน</w:t>
      </w:r>
    </w:p>
    <w:p w:rsidR="00384026" w:rsidRPr="00F904BC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 w:rsidRPr="00114621">
        <w:rPr>
          <w:rFonts w:ascii="TH SarabunIT๙" w:eastAsia="Calibri" w:hAnsi="TH SarabunIT๙" w:cs="TH SarabunIT๙"/>
          <w:sz w:val="32"/>
          <w:szCs w:val="32"/>
          <w:cs/>
        </w:rPr>
        <w:t xml:space="preserve">. </w:t>
      </w:r>
      <w:r w:rsidRPr="00114621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เสริมสร้างกระบวนการเครือข่าย/การมีส่วน</w:t>
      </w:r>
      <w:r w:rsidRPr="00773A54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ร่วมของชุมชน</w:t>
      </w:r>
      <w:r w:rsidRPr="00773A54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ใน</w:t>
      </w:r>
      <w:r>
        <w:rPr>
          <w:rFonts w:ascii="TH SarabunIT๙" w:eastAsia="Calibri" w:hAnsi="TH SarabunIT๙" w:cs="TH SarabunIT๙"/>
          <w:spacing w:val="-2"/>
          <w:sz w:val="32"/>
          <w:szCs w:val="32"/>
          <w:cs/>
        </w:rPr>
        <w:br/>
      </w:r>
      <w:r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   </w:t>
      </w:r>
      <w:r w:rsidRPr="00773A54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การจัดการทรัพยากร</w:t>
      </w:r>
    </w:p>
    <w:p w:rsidR="00384026" w:rsidRDefault="00384026" w:rsidP="00384026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384026" w:rsidRPr="00CB415C" w:rsidRDefault="00384026" w:rsidP="00384026">
      <w:pPr>
        <w:spacing w:after="0" w:line="240" w:lineRule="auto"/>
        <w:ind w:left="2160" w:hanging="1440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</w:pP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ประเด็นยุทธศาสตร์ที่ 4 </w:t>
      </w:r>
      <w:r w:rsidRPr="00CB415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  <w:t>การ</w:t>
      </w:r>
      <w:r w:rsidRPr="00CB415C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>พัฒนาการบริหารจัดการด้านการเกษตรและสหกรณ์ของจังหวัด</w:t>
      </w:r>
    </w:p>
    <w:p w:rsidR="00384026" w:rsidRPr="00233606" w:rsidRDefault="00384026" w:rsidP="00384026">
      <w:pPr>
        <w:spacing w:after="0" w:line="240" w:lineRule="auto"/>
        <w:ind w:left="3600" w:hanging="285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เป้าประสงค์เชิงยุทธศาสตร์  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1.</w:t>
      </w:r>
      <w:r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บุคลากรของกระทรวงเกษตรและสหกรณ์ได้รับการพัฒนา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/>
          <w:sz w:val="32"/>
          <w:szCs w:val="32"/>
        </w:rPr>
        <w:br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ศักยภาพสู่การเป็น </w:t>
      </w:r>
      <w:r w:rsidRPr="00CB415C">
        <w:rPr>
          <w:rFonts w:ascii="TH SarabunIT๙" w:eastAsia="Calibri" w:hAnsi="TH SarabunIT๙" w:cs="TH SarabunIT๙"/>
          <w:sz w:val="32"/>
          <w:szCs w:val="32"/>
        </w:rPr>
        <w:t>Smart Officer</w:t>
      </w:r>
    </w:p>
    <w:p w:rsidR="00384026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2.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การบริหารจัดการการพัฒนาการเกษตรและสหกรณ์ของจังหวัด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:rsidR="00384026" w:rsidRPr="00CB415C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มีประสิทธิภาพและมีแผนการดำเนินงานเชิงรุกอย่างบูรณาการ</w:t>
      </w:r>
    </w:p>
    <w:p w:rsidR="00384026" w:rsidRPr="00CB415C" w:rsidRDefault="00384026" w:rsidP="00384026">
      <w:pPr>
        <w:spacing w:after="0" w:line="240" w:lineRule="auto"/>
        <w:ind w:left="360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z w:val="32"/>
          <w:szCs w:val="32"/>
          <w:cs/>
        </w:rPr>
        <w:t>3.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F904B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ข้อมูลเพื่อการบริหารจัดการตามชนิดสินค้าที่สำคัญมีความ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ถู</w:t>
      </w:r>
      <w:r w:rsidRPr="00F904B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กต้อง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/>
          <w:spacing w:val="-6"/>
          <w:sz w:val="32"/>
          <w:szCs w:val="32"/>
        </w:rPr>
        <w:br/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  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และเป็นปัจจุบัน</w:t>
      </w:r>
    </w:p>
    <w:p w:rsidR="00384026" w:rsidRDefault="00384026" w:rsidP="00384026">
      <w:pPr>
        <w:spacing w:after="0" w:line="240" w:lineRule="auto"/>
        <w:ind w:left="288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E6B55">
        <w:rPr>
          <w:rFonts w:ascii="TH SarabunIT๙" w:eastAsia="Times New Roman" w:hAnsi="TH SarabunIT๙" w:cs="TH SarabunIT๙"/>
          <w:sz w:val="32"/>
          <w:szCs w:val="32"/>
          <w:cs/>
        </w:rPr>
        <w:t>4.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CB415C">
        <w:rPr>
          <w:rFonts w:ascii="TH SarabunIT๙" w:eastAsia="Times New Roman" w:hAnsi="TH SarabunIT๙" w:cs="TH SarabunIT๙"/>
          <w:sz w:val="32"/>
          <w:szCs w:val="32"/>
          <w:cs/>
        </w:rPr>
        <w:t>ขับเคลื่อนระบบการจัดทำแผนแบบบูรณาการทั้งระบบ</w:t>
      </w:r>
    </w:p>
    <w:p w:rsidR="00384026" w:rsidRDefault="00384026" w:rsidP="00384026">
      <w:pPr>
        <w:spacing w:after="0" w:line="240" w:lineRule="auto"/>
        <w:ind w:left="288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384026" w:rsidRPr="00CB415C" w:rsidRDefault="00384026" w:rsidP="00384026">
      <w:pPr>
        <w:spacing w:after="0" w:line="240" w:lineRule="auto"/>
        <w:ind w:left="288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:rsidR="00384026" w:rsidRPr="00CB415C" w:rsidRDefault="00384026" w:rsidP="00384026">
      <w:pPr>
        <w:spacing w:after="0" w:line="240" w:lineRule="auto"/>
        <w:ind w:left="3600" w:hanging="288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ตัวชี้วัด</w:t>
      </w: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ab/>
        <w:t>1.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จำนวนบุคลากรของกระทรวงเกษตรและสหกรณ์ที่เป็น </w:t>
      </w:r>
      <w:r>
        <w:rPr>
          <w:rFonts w:ascii="TH SarabunIT๙" w:eastAsia="Calibri" w:hAnsi="TH SarabunIT๙" w:cs="TH SarabunIT๙"/>
          <w:sz w:val="32"/>
          <w:szCs w:val="32"/>
        </w:rPr>
        <w:br/>
        <w:t xml:space="preserve">     </w:t>
      </w:r>
      <w:r w:rsidRPr="00CB415C">
        <w:rPr>
          <w:rFonts w:ascii="TH SarabunIT๙" w:eastAsia="Calibri" w:hAnsi="TH SarabunIT๙" w:cs="TH SarabunIT๙"/>
          <w:sz w:val="32"/>
          <w:szCs w:val="32"/>
        </w:rPr>
        <w:t>Smart Officer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 xml:space="preserve"> (ราย)</w:t>
      </w:r>
    </w:p>
    <w:p w:rsidR="00384026" w:rsidRPr="00CB415C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2.</w:t>
      </w:r>
      <w:r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ร้อยละของผลการดำเนินงานตามแผนพัฒนาการเกษตรและ</w:t>
      </w:r>
      <w:r>
        <w:rPr>
          <w:rFonts w:ascii="TH SarabunIT๙" w:eastAsia="Calibri" w:hAnsi="TH SarabunIT๙" w:cs="TH SarabunIT๙"/>
          <w:sz w:val="32"/>
          <w:szCs w:val="32"/>
        </w:rPr>
        <w:br/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สหกรณ์ของจังหวัด(ร้อยละ)</w:t>
      </w:r>
    </w:p>
    <w:p w:rsidR="00384026" w:rsidRDefault="00384026" w:rsidP="00384026">
      <w:pPr>
        <w:spacing w:after="0" w:line="240" w:lineRule="auto"/>
        <w:ind w:left="288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.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จำนวนรายการข้อมูลที่ปรับปรุงให้เป็นปัจจุบัน (รายการ)</w:t>
      </w:r>
    </w:p>
    <w:p w:rsidR="00384026" w:rsidRPr="00662EE4" w:rsidRDefault="00384026" w:rsidP="00384026">
      <w:pPr>
        <w:spacing w:after="0" w:line="240" w:lineRule="auto"/>
        <w:ind w:left="288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384026" w:rsidRPr="00C23599" w:rsidRDefault="00384026" w:rsidP="00384026">
      <w:pPr>
        <w:spacing w:after="0" w:line="240" w:lineRule="auto"/>
        <w:ind w:left="3600" w:hanging="28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65080">
        <w:rPr>
          <w:rFonts w:ascii="TH SarabunIT๙" w:eastAsia="Calibri" w:hAnsi="TH SarabunIT๙" w:cs="TH SarabunIT๙"/>
          <w:sz w:val="32"/>
          <w:szCs w:val="32"/>
          <w:cs/>
        </w:rPr>
        <w:t>กลยุทธ์</w:t>
      </w:r>
      <w:r w:rsidRPr="00D65080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C23599">
        <w:rPr>
          <w:rFonts w:ascii="TH SarabunIT๙" w:eastAsia="Calibri" w:hAnsi="TH SarabunIT๙" w:cs="TH SarabunIT๙"/>
          <w:sz w:val="32"/>
          <w:szCs w:val="32"/>
          <w:cs/>
        </w:rPr>
        <w:t xml:space="preserve">1. </w:t>
      </w:r>
      <w:r w:rsidRPr="00C235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อบรม/พัฒนาบุคลากรของกระทรวงเกษตรและสหกรณ์</w:t>
      </w:r>
      <w:r w:rsidRPr="00C23599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ใน</w:t>
      </w:r>
      <w:r>
        <w:rPr>
          <w:rFonts w:ascii="TH SarabunIT๙" w:eastAsia="Calibri" w:hAnsi="TH SarabunIT๙" w:cs="TH SarabunIT๙"/>
          <w:spacing w:val="-2"/>
          <w:sz w:val="32"/>
          <w:szCs w:val="32"/>
          <w:cs/>
        </w:rPr>
        <w:br/>
      </w:r>
      <w:r>
        <w:rPr>
          <w:rFonts w:ascii="TH SarabunIT๙" w:eastAsia="Calibri" w:hAnsi="TH SarabunIT๙" w:cs="TH SarabunIT๙"/>
          <w:spacing w:val="-2"/>
          <w:sz w:val="32"/>
          <w:szCs w:val="32"/>
        </w:rPr>
        <w:t xml:space="preserve">    </w:t>
      </w:r>
      <w:r w:rsidRPr="00C23599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องค์ความรู้ที่</w:t>
      </w:r>
      <w:r w:rsidRPr="00C235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เหมาะสม</w:t>
      </w:r>
    </w:p>
    <w:p w:rsidR="00384026" w:rsidRPr="00F904BC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  <w:cs/>
        </w:rPr>
      </w:pPr>
      <w:r w:rsidRPr="00C23599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lastRenderedPageBreak/>
        <w:t>2. ส่งเสริมการ</w:t>
      </w:r>
      <w:r w:rsidRPr="00C235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บูร</w:t>
      </w:r>
      <w:proofErr w:type="spellStart"/>
      <w:r w:rsidRPr="00C235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ณา</w:t>
      </w:r>
      <w:proofErr w:type="spellEnd"/>
      <w:r w:rsidRPr="00C235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การ</w:t>
      </w:r>
      <w:r w:rsidRPr="00C23599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การ</w:t>
      </w:r>
      <w:r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ดำเนินงานตาม</w:t>
      </w:r>
      <w:r w:rsidRPr="00C235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แผน</w:t>
      </w:r>
      <w:r w:rsidRPr="00C23599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ปฏิบัติ</w:t>
      </w:r>
      <w:r w:rsidRPr="00C23599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ในพื้นที่</w:t>
      </w:r>
      <w:r>
        <w:rPr>
          <w:rFonts w:ascii="TH SarabunIT๙" w:eastAsia="Calibri" w:hAnsi="TH SarabunIT๙" w:cs="TH SarabunIT๙"/>
          <w:spacing w:val="-2"/>
          <w:sz w:val="32"/>
          <w:szCs w:val="32"/>
        </w:rPr>
        <w:br/>
      </w:r>
      <w:r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 xml:space="preserve">    </w:t>
      </w:r>
      <w:r w:rsidRPr="00C23599">
        <w:rPr>
          <w:rFonts w:ascii="TH SarabunIT๙" w:eastAsia="Calibri" w:hAnsi="TH SarabunIT๙" w:cs="TH SarabunIT๙" w:hint="cs"/>
          <w:spacing w:val="-2"/>
          <w:sz w:val="32"/>
          <w:szCs w:val="32"/>
          <w:cs/>
        </w:rPr>
        <w:t>อย่างมีประสิทธิภาพ</w:t>
      </w:r>
    </w:p>
    <w:p w:rsidR="00384026" w:rsidRPr="0063000E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63000E">
        <w:rPr>
          <w:rFonts w:ascii="TH SarabunIT๙" w:eastAsia="Calibri" w:hAnsi="TH SarabunIT๙" w:cs="TH SarabunIT๙"/>
          <w:sz w:val="32"/>
          <w:szCs w:val="32"/>
          <w:cs/>
        </w:rPr>
        <w:t xml:space="preserve">3. </w:t>
      </w:r>
      <w:r w:rsidRPr="00F904BC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การสร้างความตระหนักและการประชาสัมพันธ์เชิงรุกอย่างเหมาะสม</w:t>
      </w:r>
    </w:p>
    <w:p w:rsidR="00384026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CB415C">
        <w:rPr>
          <w:rFonts w:ascii="TH SarabunIT๙" w:eastAsia="Calibri" w:hAnsi="TH SarabunIT๙" w:cs="TH SarabunIT๙"/>
          <w:sz w:val="32"/>
          <w:szCs w:val="32"/>
          <w:cs/>
        </w:rPr>
        <w:t>4. พัฒนาระบบข้อมูลสารสนเทศทางการเกษตร</w:t>
      </w:r>
    </w:p>
    <w:p w:rsidR="00384026" w:rsidRPr="00CB415C" w:rsidRDefault="00384026" w:rsidP="00384026">
      <w:pPr>
        <w:spacing w:after="0" w:line="240" w:lineRule="auto"/>
        <w:ind w:left="360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5.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พัฒนา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ศักยภาพ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และ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สร้าง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วัฒนธรรมการทำงานของบุคลากร</w:t>
      </w:r>
      <w:r>
        <w:rPr>
          <w:rFonts w:ascii="TH SarabunIT๙" w:eastAsia="Calibri" w:hAnsi="TH SarabunIT๙" w:cs="TH SarabunIT๙"/>
          <w:sz w:val="32"/>
          <w:szCs w:val="32"/>
        </w:rPr>
        <w:br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Pr="00CB415C">
        <w:rPr>
          <w:rFonts w:ascii="TH SarabunIT๙" w:eastAsia="Calibri" w:hAnsi="TH SarabunIT๙" w:cs="TH SarabunIT๙"/>
          <w:sz w:val="32"/>
          <w:szCs w:val="32"/>
          <w:cs/>
        </w:rPr>
        <w:t>และองค์กร</w:t>
      </w:r>
    </w:p>
    <w:p w:rsidR="00184B32" w:rsidRDefault="00184B32">
      <w:bookmarkStart w:id="0" w:name="_GoBack"/>
      <w:bookmarkEnd w:id="0"/>
    </w:p>
    <w:sectPr w:rsidR="00184B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026"/>
    <w:rsid w:val="00184B32"/>
    <w:rsid w:val="0038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0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0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2020-01-30T08:24:00Z</dcterms:created>
  <dcterms:modified xsi:type="dcterms:W3CDTF">2020-01-30T08:25:00Z</dcterms:modified>
</cp:coreProperties>
</file>