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96" w:rsidRPr="000A58E2" w:rsidRDefault="002A0796" w:rsidP="002A0796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0A58E2">
        <w:rPr>
          <w:rFonts w:ascii="TH SarabunIT๙" w:hAnsi="TH SarabunIT๙" w:cs="TH SarabunIT๙" w:hint="cs"/>
          <w:b/>
          <w:bCs/>
          <w:sz w:val="40"/>
          <w:szCs w:val="40"/>
          <w:cs/>
        </w:rPr>
        <w:t>พื้นที่เกษตรกรรมที่เหมาะสมต่อการปลูกพืชเศรษฐกิจจังหวัดพะเยา</w:t>
      </w:r>
    </w:p>
    <w:p w:rsidR="002A0796" w:rsidRPr="00DC3E8F" w:rsidRDefault="002A0796" w:rsidP="002A0796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2A0796" w:rsidRDefault="002A0796" w:rsidP="002A0796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A02CF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พื้นที่เขตความเหมาะสมสำหรับการปลูกข้าว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B2E1D">
        <w:rPr>
          <w:rFonts w:ascii="TH SarabunIT๙" w:hAnsi="TH SarabunIT๙" w:cs="TH SarabunIT๙" w:hint="cs"/>
          <w:sz w:val="32"/>
          <w:szCs w:val="32"/>
          <w:cs/>
        </w:rPr>
        <w:t>พื้นที่เหมาะสม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>สูงการปลูกข้าวจังหวัดพะเยามี</w:t>
      </w:r>
    </w:p>
    <w:p w:rsidR="002A0796" w:rsidRDefault="002A0796" w:rsidP="002A079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133,509  ไร่  ประกอบด้วย  1) อำเภอแม่ใจมีจำนวน  </w:t>
      </w:r>
      <w:r w:rsidR="00855F1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D22CB">
        <w:rPr>
          <w:rFonts w:ascii="TH SarabunIT๙" w:hAnsi="TH SarabunIT๙" w:cs="TH SarabunIT๙" w:hint="cs"/>
          <w:sz w:val="32"/>
          <w:szCs w:val="32"/>
          <w:cs/>
        </w:rPr>
        <w:t xml:space="preserve">0,509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 2) อำเภอภูซางมีจำนวน  </w:t>
      </w:r>
      <w:r w:rsidR="002D22CB">
        <w:rPr>
          <w:rFonts w:ascii="TH SarabunIT๙" w:hAnsi="TH SarabunIT๙" w:cs="TH SarabunIT๙" w:hint="cs"/>
          <w:sz w:val="32"/>
          <w:szCs w:val="32"/>
          <w:cs/>
        </w:rPr>
        <w:t xml:space="preserve">35,769 </w:t>
      </w:r>
      <w:r w:rsidR="002D51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 3) อำเภอเมืองมีจำนวน  </w:t>
      </w:r>
      <w:r w:rsidR="002D22CB">
        <w:rPr>
          <w:rFonts w:ascii="TH SarabunIT๙" w:hAnsi="TH SarabunIT๙" w:cs="TH SarabunIT๙" w:hint="cs"/>
          <w:sz w:val="32"/>
          <w:szCs w:val="32"/>
          <w:cs/>
        </w:rPr>
        <w:t>24,451</w:t>
      </w:r>
      <w:r w:rsidR="002D51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</w:t>
      </w:r>
      <w:r w:rsidR="002D22CB">
        <w:rPr>
          <w:rFonts w:ascii="TH SarabunIT๙" w:hAnsi="TH SarabunIT๙" w:cs="TH SarabunIT๙" w:hint="cs"/>
          <w:sz w:val="32"/>
          <w:szCs w:val="32"/>
          <w:cs/>
        </w:rPr>
        <w:t xml:space="preserve"> 4) อำเภอดอกคำใต้มีจำนวน  24,204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ไร่  และ  </w:t>
      </w:r>
      <w:r w:rsidR="005B1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 อำเภอเชียงคำมีจำนวน  </w:t>
      </w:r>
      <w:r w:rsidR="002D22CB">
        <w:rPr>
          <w:rFonts w:ascii="TH SarabunIT๙" w:hAnsi="TH SarabunIT๙" w:cs="TH SarabunIT๙" w:hint="cs"/>
          <w:sz w:val="32"/>
          <w:szCs w:val="32"/>
          <w:cs/>
        </w:rPr>
        <w:t>8,576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ไร่  ส่วนอำเภอจุน  เชียงม่วน  ปง  และภูกามยาว  ไม่มีพื้นที่เหมาะสมสูงในการปลูกข้าว  จะเป็นพื้นที่เหมาะสมปานกลาง  เล็กน้อย  หรือไม่เหมาะสมในปลูกข้าว </w:t>
      </w:r>
    </w:p>
    <w:p w:rsidR="002A0796" w:rsidRPr="009C4196" w:rsidRDefault="002A0796" w:rsidP="002A0796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2A0796" w:rsidRPr="006953ED" w:rsidRDefault="002A0796" w:rsidP="002A0796">
      <w:pPr>
        <w:pStyle w:val="a3"/>
        <w:rPr>
          <w:rFonts w:ascii="TH SarabunIT๙" w:hAnsi="TH SarabunIT๙" w:cs="TH SarabunIT๙"/>
          <w:b/>
          <w:bCs/>
          <w:sz w:val="28"/>
          <w:cs/>
        </w:rPr>
      </w:pPr>
      <w:r w:rsidRPr="009C41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</w:t>
      </w:r>
      <w:r w:rsidR="00FE2735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9A02CF">
        <w:rPr>
          <w:rFonts w:ascii="TH SarabunIT๙" w:hAnsi="TH SarabunIT๙" w:cs="TH SarabunIT๙" w:hint="cs"/>
          <w:sz w:val="32"/>
          <w:szCs w:val="32"/>
          <w:cs/>
        </w:rPr>
        <w:t>พื้นที่เขตความเหมาะสมสำหรับการปลูกข้าว  รายอำเภอ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388"/>
        <w:gridCol w:w="1417"/>
        <w:gridCol w:w="1418"/>
        <w:gridCol w:w="1559"/>
        <w:gridCol w:w="1843"/>
      </w:tblGrid>
      <w:tr w:rsidR="005B1564" w:rsidTr="005B1564">
        <w:tc>
          <w:tcPr>
            <w:tcW w:w="1272" w:type="dxa"/>
            <w:vMerge w:val="restart"/>
            <w:vAlign w:val="center"/>
          </w:tcPr>
          <w:p w:rsidR="005B1564" w:rsidRDefault="005B1564" w:rsidP="008D16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625" w:type="dxa"/>
            <w:gridSpan w:val="5"/>
          </w:tcPr>
          <w:p w:rsidR="005B1564" w:rsidRDefault="005B1564" w:rsidP="008D16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พื้นที่เหมาะสม(ไร่)</w:t>
            </w:r>
          </w:p>
        </w:tc>
      </w:tr>
      <w:tr w:rsidR="005B1564" w:rsidTr="005B1564">
        <w:tc>
          <w:tcPr>
            <w:tcW w:w="1272" w:type="dxa"/>
            <w:vMerge/>
          </w:tcPr>
          <w:p w:rsidR="005B1564" w:rsidRDefault="005B1564" w:rsidP="008D162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8" w:type="dxa"/>
          </w:tcPr>
          <w:p w:rsidR="005B1564" w:rsidRDefault="005B1564" w:rsidP="008D16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เหมาะสมสูง</w:t>
            </w:r>
          </w:p>
          <w:p w:rsidR="005B1564" w:rsidRDefault="005B1564" w:rsidP="008D16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5B1564" w:rsidRDefault="005B1564" w:rsidP="008D16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      ปานกลาง(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5B1564" w:rsidRDefault="005B1564" w:rsidP="005B156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เหมาะสมน้อย(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5B1564" w:rsidRDefault="005B1564" w:rsidP="008D16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  <w:p w:rsidR="005B1564" w:rsidRDefault="005B1564" w:rsidP="008D16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5B1564" w:rsidRDefault="005B1564" w:rsidP="008D16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</w:t>
            </w:r>
          </w:p>
          <w:p w:rsidR="005B1564" w:rsidRDefault="005B1564" w:rsidP="008D16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เขตป่าไม้</w:t>
            </w:r>
          </w:p>
        </w:tc>
      </w:tr>
      <w:tr w:rsidR="005B1564" w:rsidTr="005B1564">
        <w:tc>
          <w:tcPr>
            <w:tcW w:w="1272" w:type="dxa"/>
          </w:tcPr>
          <w:p w:rsidR="005B1564" w:rsidRDefault="005B1564" w:rsidP="008D162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จุน</w:t>
            </w:r>
          </w:p>
        </w:tc>
        <w:tc>
          <w:tcPr>
            <w:tcW w:w="1388" w:type="dxa"/>
          </w:tcPr>
          <w:p w:rsidR="005B1564" w:rsidRDefault="005B1564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564" w:rsidRDefault="006D3057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140,647</w:t>
            </w:r>
          </w:p>
        </w:tc>
        <w:tc>
          <w:tcPr>
            <w:tcW w:w="1418" w:type="dxa"/>
          </w:tcPr>
          <w:p w:rsidR="005B1564" w:rsidRDefault="005B1564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B1564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51,926</w:t>
            </w:r>
          </w:p>
        </w:tc>
        <w:tc>
          <w:tcPr>
            <w:tcW w:w="1843" w:type="dxa"/>
          </w:tcPr>
          <w:p w:rsidR="005B1564" w:rsidRDefault="00FE2735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,988.78</w:t>
            </w:r>
          </w:p>
        </w:tc>
      </w:tr>
      <w:tr w:rsidR="005B1564" w:rsidTr="005B1564">
        <w:tc>
          <w:tcPr>
            <w:tcW w:w="1272" w:type="dxa"/>
          </w:tcPr>
          <w:p w:rsidR="005B1564" w:rsidRDefault="005B1564" w:rsidP="008D162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เชียงคำ</w:t>
            </w:r>
          </w:p>
        </w:tc>
        <w:tc>
          <w:tcPr>
            <w:tcW w:w="1388" w:type="dxa"/>
          </w:tcPr>
          <w:p w:rsidR="005B1564" w:rsidRDefault="006D3057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8,576</w:t>
            </w:r>
          </w:p>
        </w:tc>
        <w:tc>
          <w:tcPr>
            <w:tcW w:w="1417" w:type="dxa"/>
          </w:tcPr>
          <w:p w:rsidR="005B1564" w:rsidRDefault="006D3057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110,509</w:t>
            </w:r>
          </w:p>
        </w:tc>
        <w:tc>
          <w:tcPr>
            <w:tcW w:w="1418" w:type="dxa"/>
          </w:tcPr>
          <w:p w:rsidR="005B1564" w:rsidRDefault="005B1564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407</w:t>
            </w:r>
          </w:p>
        </w:tc>
        <w:tc>
          <w:tcPr>
            <w:tcW w:w="1559" w:type="dxa"/>
          </w:tcPr>
          <w:p w:rsidR="005B1564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117,983</w:t>
            </w:r>
          </w:p>
        </w:tc>
        <w:tc>
          <w:tcPr>
            <w:tcW w:w="1843" w:type="dxa"/>
          </w:tcPr>
          <w:p w:rsidR="005B1564" w:rsidRDefault="00FE2735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238,358.04</w:t>
            </w:r>
          </w:p>
        </w:tc>
      </w:tr>
      <w:tr w:rsidR="005B1564" w:rsidTr="005B1564">
        <w:tc>
          <w:tcPr>
            <w:tcW w:w="1272" w:type="dxa"/>
          </w:tcPr>
          <w:p w:rsidR="005B1564" w:rsidRDefault="005B1564" w:rsidP="008D162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เชียงม่วน</w:t>
            </w:r>
          </w:p>
        </w:tc>
        <w:tc>
          <w:tcPr>
            <w:tcW w:w="1388" w:type="dxa"/>
          </w:tcPr>
          <w:p w:rsidR="005B1564" w:rsidRDefault="005B1564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B1564" w:rsidRDefault="006D3057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13,969</w:t>
            </w:r>
          </w:p>
        </w:tc>
        <w:tc>
          <w:tcPr>
            <w:tcW w:w="1418" w:type="dxa"/>
          </w:tcPr>
          <w:p w:rsidR="005B1564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</w:t>
            </w:r>
          </w:p>
        </w:tc>
        <w:tc>
          <w:tcPr>
            <w:tcW w:w="1559" w:type="dxa"/>
          </w:tcPr>
          <w:p w:rsidR="005B1564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66,676</w:t>
            </w:r>
          </w:p>
        </w:tc>
        <w:tc>
          <w:tcPr>
            <w:tcW w:w="1843" w:type="dxa"/>
          </w:tcPr>
          <w:p w:rsidR="005B1564" w:rsidRDefault="00FE2735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320,126.54</w:t>
            </w:r>
          </w:p>
        </w:tc>
      </w:tr>
      <w:tr w:rsidR="005B1564" w:rsidTr="005B1564">
        <w:tc>
          <w:tcPr>
            <w:tcW w:w="1272" w:type="dxa"/>
          </w:tcPr>
          <w:p w:rsidR="005B1564" w:rsidRDefault="005B1564" w:rsidP="008D162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ดอกคำใต้</w:t>
            </w:r>
          </w:p>
        </w:tc>
        <w:tc>
          <w:tcPr>
            <w:tcW w:w="1388" w:type="dxa"/>
          </w:tcPr>
          <w:p w:rsidR="005B1564" w:rsidRDefault="006D3057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24,204</w:t>
            </w:r>
          </w:p>
        </w:tc>
        <w:tc>
          <w:tcPr>
            <w:tcW w:w="1417" w:type="dxa"/>
          </w:tcPr>
          <w:p w:rsidR="005B1564" w:rsidRDefault="006D3057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164,840</w:t>
            </w:r>
          </w:p>
        </w:tc>
        <w:tc>
          <w:tcPr>
            <w:tcW w:w="1418" w:type="dxa"/>
          </w:tcPr>
          <w:p w:rsidR="005B1564" w:rsidRDefault="00637CB8" w:rsidP="00637CB8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853</w:t>
            </w:r>
          </w:p>
        </w:tc>
        <w:tc>
          <w:tcPr>
            <w:tcW w:w="1559" w:type="dxa"/>
          </w:tcPr>
          <w:p w:rsidR="005B1564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45,189</w:t>
            </w:r>
          </w:p>
        </w:tc>
        <w:tc>
          <w:tcPr>
            <w:tcW w:w="1843" w:type="dxa"/>
          </w:tcPr>
          <w:p w:rsidR="005B1564" w:rsidRDefault="00FE2735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181,376.39</w:t>
            </w:r>
          </w:p>
        </w:tc>
      </w:tr>
      <w:tr w:rsidR="005B1564" w:rsidTr="005B1564">
        <w:tc>
          <w:tcPr>
            <w:tcW w:w="1272" w:type="dxa"/>
          </w:tcPr>
          <w:p w:rsidR="005B1564" w:rsidRDefault="005B1564" w:rsidP="008D162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</w:t>
            </w:r>
          </w:p>
        </w:tc>
        <w:tc>
          <w:tcPr>
            <w:tcW w:w="1388" w:type="dxa"/>
          </w:tcPr>
          <w:p w:rsidR="005B1564" w:rsidRDefault="005B1564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B1564" w:rsidRDefault="006D3057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35,210</w:t>
            </w:r>
          </w:p>
        </w:tc>
        <w:tc>
          <w:tcPr>
            <w:tcW w:w="1418" w:type="dxa"/>
          </w:tcPr>
          <w:p w:rsidR="005B1564" w:rsidRDefault="005B1564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  <w:tc>
          <w:tcPr>
            <w:tcW w:w="1559" w:type="dxa"/>
          </w:tcPr>
          <w:p w:rsidR="005B1564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78,784</w:t>
            </w:r>
          </w:p>
        </w:tc>
        <w:tc>
          <w:tcPr>
            <w:tcW w:w="1843" w:type="dxa"/>
          </w:tcPr>
          <w:p w:rsidR="005B1564" w:rsidRDefault="00FD5BDE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724,263.79</w:t>
            </w:r>
          </w:p>
        </w:tc>
      </w:tr>
      <w:tr w:rsidR="005B1564" w:rsidTr="005B1564">
        <w:tc>
          <w:tcPr>
            <w:tcW w:w="1272" w:type="dxa"/>
          </w:tcPr>
          <w:p w:rsidR="005B1564" w:rsidRDefault="005B1564" w:rsidP="008D162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ภูกามยาว</w:t>
            </w:r>
          </w:p>
        </w:tc>
        <w:tc>
          <w:tcPr>
            <w:tcW w:w="1388" w:type="dxa"/>
          </w:tcPr>
          <w:p w:rsidR="005B1564" w:rsidRDefault="005B1564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B1564" w:rsidRDefault="006D3057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46,253</w:t>
            </w:r>
          </w:p>
        </w:tc>
        <w:tc>
          <w:tcPr>
            <w:tcW w:w="1418" w:type="dxa"/>
          </w:tcPr>
          <w:p w:rsidR="005B1564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2,017</w:t>
            </w:r>
          </w:p>
        </w:tc>
        <w:tc>
          <w:tcPr>
            <w:tcW w:w="1559" w:type="dxa"/>
          </w:tcPr>
          <w:p w:rsidR="005B1564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15,404</w:t>
            </w:r>
          </w:p>
        </w:tc>
        <w:tc>
          <w:tcPr>
            <w:tcW w:w="1843" w:type="dxa"/>
          </w:tcPr>
          <w:p w:rsidR="005B1564" w:rsidRDefault="00FE2735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49,573.79</w:t>
            </w:r>
          </w:p>
        </w:tc>
      </w:tr>
      <w:tr w:rsidR="005B1564" w:rsidTr="005B1564">
        <w:tc>
          <w:tcPr>
            <w:tcW w:w="1272" w:type="dxa"/>
          </w:tcPr>
          <w:p w:rsidR="005B1564" w:rsidRDefault="005B1564" w:rsidP="008D162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ภูซาง</w:t>
            </w:r>
          </w:p>
        </w:tc>
        <w:tc>
          <w:tcPr>
            <w:tcW w:w="1388" w:type="dxa"/>
          </w:tcPr>
          <w:p w:rsidR="005B1564" w:rsidRDefault="006D3057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35,769</w:t>
            </w:r>
          </w:p>
        </w:tc>
        <w:tc>
          <w:tcPr>
            <w:tcW w:w="1417" w:type="dxa"/>
          </w:tcPr>
          <w:p w:rsidR="005B1564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3,508</w:t>
            </w:r>
          </w:p>
        </w:tc>
        <w:tc>
          <w:tcPr>
            <w:tcW w:w="1418" w:type="dxa"/>
          </w:tcPr>
          <w:p w:rsidR="005B1564" w:rsidRDefault="005B1564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1,224</w:t>
            </w:r>
          </w:p>
        </w:tc>
        <w:tc>
          <w:tcPr>
            <w:tcW w:w="1559" w:type="dxa"/>
          </w:tcPr>
          <w:p w:rsidR="005B1564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60,758</w:t>
            </w:r>
          </w:p>
        </w:tc>
        <w:tc>
          <w:tcPr>
            <w:tcW w:w="1843" w:type="dxa"/>
          </w:tcPr>
          <w:p w:rsidR="005B1564" w:rsidRDefault="00877106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FE2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FE2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451.02</w:t>
            </w:r>
          </w:p>
        </w:tc>
      </w:tr>
      <w:tr w:rsidR="005B1564" w:rsidTr="005B1564">
        <w:tc>
          <w:tcPr>
            <w:tcW w:w="1272" w:type="dxa"/>
          </w:tcPr>
          <w:p w:rsidR="005B1564" w:rsidRDefault="005B1564" w:rsidP="008D162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388" w:type="dxa"/>
          </w:tcPr>
          <w:p w:rsidR="005B1564" w:rsidRDefault="006D3057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24,451</w:t>
            </w:r>
          </w:p>
        </w:tc>
        <w:tc>
          <w:tcPr>
            <w:tcW w:w="1417" w:type="dxa"/>
          </w:tcPr>
          <w:p w:rsidR="005B1564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119,331</w:t>
            </w:r>
          </w:p>
        </w:tc>
        <w:tc>
          <w:tcPr>
            <w:tcW w:w="1418" w:type="dxa"/>
          </w:tcPr>
          <w:p w:rsidR="005B1564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843</w:t>
            </w:r>
          </w:p>
        </w:tc>
        <w:tc>
          <w:tcPr>
            <w:tcW w:w="1559" w:type="dxa"/>
          </w:tcPr>
          <w:p w:rsidR="005B1564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200,701</w:t>
            </w:r>
          </w:p>
        </w:tc>
        <w:tc>
          <w:tcPr>
            <w:tcW w:w="1843" w:type="dxa"/>
          </w:tcPr>
          <w:p w:rsidR="005B1564" w:rsidRDefault="00FE2735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214,081.82</w:t>
            </w:r>
          </w:p>
        </w:tc>
      </w:tr>
      <w:tr w:rsidR="005B1564" w:rsidTr="005B1564">
        <w:tc>
          <w:tcPr>
            <w:tcW w:w="1272" w:type="dxa"/>
          </w:tcPr>
          <w:p w:rsidR="005B1564" w:rsidRDefault="005B1564" w:rsidP="008D162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แม่ใจ</w:t>
            </w:r>
          </w:p>
        </w:tc>
        <w:tc>
          <w:tcPr>
            <w:tcW w:w="1388" w:type="dxa"/>
          </w:tcPr>
          <w:p w:rsidR="005B1564" w:rsidRDefault="006D3057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40,509</w:t>
            </w:r>
          </w:p>
        </w:tc>
        <w:tc>
          <w:tcPr>
            <w:tcW w:w="1417" w:type="dxa"/>
          </w:tcPr>
          <w:p w:rsidR="005B1564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29,036</w:t>
            </w:r>
          </w:p>
        </w:tc>
        <w:tc>
          <w:tcPr>
            <w:tcW w:w="1418" w:type="dxa"/>
          </w:tcPr>
          <w:p w:rsidR="005B1564" w:rsidRDefault="005B1564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422</w:t>
            </w:r>
          </w:p>
        </w:tc>
        <w:tc>
          <w:tcPr>
            <w:tcW w:w="1559" w:type="dxa"/>
          </w:tcPr>
          <w:p w:rsidR="005B1564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28,399</w:t>
            </w:r>
          </w:p>
        </w:tc>
        <w:tc>
          <w:tcPr>
            <w:tcW w:w="1843" w:type="dxa"/>
          </w:tcPr>
          <w:p w:rsidR="005B1564" w:rsidRDefault="00FE2735" w:rsidP="008D162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60,182.83</w:t>
            </w:r>
          </w:p>
        </w:tc>
      </w:tr>
      <w:tr w:rsidR="005B1564" w:rsidRPr="00815661" w:rsidTr="005B1564">
        <w:tc>
          <w:tcPr>
            <w:tcW w:w="1272" w:type="dxa"/>
          </w:tcPr>
          <w:p w:rsidR="005B1564" w:rsidRPr="00815661" w:rsidRDefault="005B1564" w:rsidP="008D162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6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รวมพื้น(ไร่)</w:t>
            </w:r>
          </w:p>
        </w:tc>
        <w:tc>
          <w:tcPr>
            <w:tcW w:w="1388" w:type="dxa"/>
          </w:tcPr>
          <w:p w:rsidR="005B1564" w:rsidRPr="00815661" w:rsidRDefault="006D3057" w:rsidP="008D1621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133,509</w:t>
            </w:r>
          </w:p>
        </w:tc>
        <w:tc>
          <w:tcPr>
            <w:tcW w:w="1417" w:type="dxa"/>
          </w:tcPr>
          <w:p w:rsidR="005B1564" w:rsidRPr="00815661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663,303</w:t>
            </w:r>
          </w:p>
        </w:tc>
        <w:tc>
          <w:tcPr>
            <w:tcW w:w="1418" w:type="dxa"/>
          </w:tcPr>
          <w:p w:rsidR="005B1564" w:rsidRPr="00815661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6,118</w:t>
            </w:r>
          </w:p>
        </w:tc>
        <w:tc>
          <w:tcPr>
            <w:tcW w:w="1559" w:type="dxa"/>
          </w:tcPr>
          <w:p w:rsidR="005B1564" w:rsidRPr="00815661" w:rsidRDefault="00637CB8" w:rsidP="008D1621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665,820</w:t>
            </w:r>
          </w:p>
        </w:tc>
        <w:tc>
          <w:tcPr>
            <w:tcW w:w="1843" w:type="dxa"/>
          </w:tcPr>
          <w:p w:rsidR="005B1564" w:rsidRDefault="00FD5BDE" w:rsidP="008D1621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1,991,403</w:t>
            </w:r>
          </w:p>
        </w:tc>
      </w:tr>
    </w:tbl>
    <w:p w:rsidR="002A0796" w:rsidRPr="003126A3" w:rsidRDefault="002A0796" w:rsidP="002A0796">
      <w:pPr>
        <w:pStyle w:val="a3"/>
        <w:rPr>
          <w:rFonts w:ascii="TH SarabunIT๙" w:hAnsi="TH SarabunIT๙" w:cs="TH SarabunIT๙"/>
          <w:sz w:val="24"/>
          <w:szCs w:val="24"/>
        </w:rPr>
      </w:pPr>
      <w:r w:rsidRPr="003126A3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3126A3">
        <w:rPr>
          <w:rFonts w:ascii="TH SarabunIT๙" w:hAnsi="TH SarabunIT๙" w:cs="TH SarabunIT๙"/>
          <w:sz w:val="24"/>
          <w:szCs w:val="24"/>
        </w:rPr>
        <w:t xml:space="preserve">: </w:t>
      </w:r>
      <w:r w:rsidRPr="003126A3">
        <w:rPr>
          <w:rFonts w:ascii="TH SarabunIT๙" w:hAnsi="TH SarabunIT๙" w:cs="TH SarabunIT๙" w:hint="cs"/>
          <w:sz w:val="24"/>
          <w:szCs w:val="24"/>
          <w:cs/>
        </w:rPr>
        <w:t xml:space="preserve">สถานีพัฒนาที่ดินพะเยา  ณ </w:t>
      </w:r>
      <w:r w:rsidR="0025532E">
        <w:rPr>
          <w:rFonts w:ascii="TH SarabunIT๙" w:hAnsi="TH SarabunIT๙" w:cs="TH SarabunIT๙" w:hint="cs"/>
          <w:sz w:val="24"/>
          <w:szCs w:val="24"/>
          <w:cs/>
        </w:rPr>
        <w:t>30  ตุลาคม 2563</w:t>
      </w:r>
    </w:p>
    <w:p w:rsidR="002A0796" w:rsidRDefault="002A0796" w:rsidP="002A0796">
      <w:pPr>
        <w:pStyle w:val="a3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หมายเหตุ</w:t>
      </w:r>
      <w:r w:rsidRPr="003126A3">
        <w:rPr>
          <w:rFonts w:ascii="TH SarabunIT๙" w:hAnsi="TH SarabunIT๙" w:cs="TH SarabunIT๙" w:hint="cs"/>
          <w:sz w:val="24"/>
          <w:szCs w:val="24"/>
          <w:cs/>
        </w:rPr>
        <w:tab/>
      </w:r>
      <w:r w:rsidR="005B1564">
        <w:rPr>
          <w:rFonts w:ascii="TH SarabunIT๙" w:hAnsi="TH SarabunIT๙" w:cs="TH SarabunIT๙" w:hint="cs"/>
          <w:sz w:val="24"/>
          <w:szCs w:val="24"/>
          <w:cs/>
        </w:rPr>
        <w:t>1)</w:t>
      </w:r>
      <w:r w:rsidRPr="003126A3">
        <w:rPr>
          <w:rFonts w:ascii="TH SarabunIT๙" w:hAnsi="TH SarabunIT๙" w:cs="TH SarabunIT๙"/>
          <w:sz w:val="24"/>
          <w:szCs w:val="24"/>
        </w:rPr>
        <w:t>S</w:t>
      </w:r>
      <w:r w:rsidRPr="003126A3">
        <w:rPr>
          <w:rFonts w:ascii="TH SarabunIT๙" w:hAnsi="TH SarabunIT๙" w:cs="TH SarabunIT๙" w:hint="cs"/>
          <w:sz w:val="24"/>
          <w:szCs w:val="24"/>
          <w:cs/>
        </w:rPr>
        <w:t>1</w:t>
      </w:r>
      <w:r w:rsidRPr="003126A3">
        <w:rPr>
          <w:rFonts w:ascii="TH SarabunIT๙" w:hAnsi="TH SarabunIT๙" w:cs="TH SarabunIT๙"/>
          <w:sz w:val="24"/>
          <w:szCs w:val="24"/>
        </w:rPr>
        <w:t>:</w:t>
      </w:r>
      <w:r w:rsidRPr="003126A3">
        <w:rPr>
          <w:rFonts w:ascii="TH SarabunIT๙" w:hAnsi="TH SarabunIT๙" w:cs="TH SarabunIT๙" w:hint="cs"/>
          <w:sz w:val="24"/>
          <w:szCs w:val="24"/>
          <w:cs/>
        </w:rPr>
        <w:t>เหมาะสมสูง</w:t>
      </w:r>
      <w:r>
        <w:rPr>
          <w:rFonts w:ascii="TH SarabunIT๙" w:hAnsi="TH SarabunIT๙" w:cs="TH SarabunIT๙"/>
          <w:sz w:val="24"/>
          <w:szCs w:val="24"/>
        </w:rPr>
        <w:t xml:space="preserve">    </w:t>
      </w:r>
      <w:r w:rsidRPr="003126A3">
        <w:rPr>
          <w:rFonts w:ascii="TH SarabunIT๙" w:hAnsi="TH SarabunIT๙" w:cs="TH SarabunIT๙"/>
          <w:sz w:val="24"/>
          <w:szCs w:val="24"/>
        </w:rPr>
        <w:t>S2:</w:t>
      </w:r>
      <w:r w:rsidRPr="003126A3">
        <w:rPr>
          <w:rFonts w:ascii="TH SarabunIT๙" w:hAnsi="TH SarabunIT๙" w:cs="TH SarabunIT๙" w:hint="cs"/>
          <w:sz w:val="24"/>
          <w:szCs w:val="24"/>
          <w:cs/>
        </w:rPr>
        <w:t>เหมาะสมปานกลาง</w:t>
      </w:r>
      <w:r>
        <w:rPr>
          <w:rFonts w:ascii="TH SarabunIT๙" w:hAnsi="TH SarabunIT๙" w:cs="TH SarabunIT๙"/>
          <w:sz w:val="24"/>
          <w:szCs w:val="24"/>
        </w:rPr>
        <w:t xml:space="preserve">     </w:t>
      </w:r>
      <w:r w:rsidRPr="003126A3">
        <w:rPr>
          <w:rFonts w:ascii="TH SarabunIT๙" w:hAnsi="TH SarabunIT๙" w:cs="TH SarabunIT๙"/>
          <w:sz w:val="24"/>
          <w:szCs w:val="24"/>
        </w:rPr>
        <w:t>S3:</w:t>
      </w:r>
      <w:r w:rsidRPr="003126A3">
        <w:rPr>
          <w:rFonts w:ascii="TH SarabunIT๙" w:hAnsi="TH SarabunIT๙" w:cs="TH SarabunIT๙" w:hint="cs"/>
          <w:sz w:val="24"/>
          <w:szCs w:val="24"/>
          <w:cs/>
        </w:rPr>
        <w:t>เหมาะสมเล็กน้อย</w:t>
      </w:r>
      <w:r>
        <w:rPr>
          <w:rFonts w:ascii="TH SarabunIT๙" w:hAnsi="TH SarabunIT๙" w:cs="TH SarabunIT๙"/>
          <w:sz w:val="24"/>
          <w:szCs w:val="24"/>
        </w:rPr>
        <w:t xml:space="preserve">    </w:t>
      </w:r>
      <w:r w:rsidRPr="003126A3">
        <w:rPr>
          <w:rFonts w:ascii="TH SarabunIT๙" w:hAnsi="TH SarabunIT๙" w:cs="TH SarabunIT๙"/>
          <w:sz w:val="24"/>
          <w:szCs w:val="24"/>
        </w:rPr>
        <w:t>N :</w:t>
      </w:r>
      <w:r w:rsidRPr="003126A3">
        <w:rPr>
          <w:rFonts w:ascii="TH SarabunIT๙" w:hAnsi="TH SarabunIT๙" w:cs="TH SarabunIT๙" w:hint="cs"/>
          <w:sz w:val="24"/>
          <w:szCs w:val="24"/>
          <w:cs/>
        </w:rPr>
        <w:t>ไม่เหมาะสม</w:t>
      </w:r>
    </w:p>
    <w:p w:rsidR="005B1564" w:rsidRPr="003126A3" w:rsidRDefault="005B1564" w:rsidP="002A0796">
      <w:pPr>
        <w:pStyle w:val="a3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ab/>
      </w:r>
      <w:proofErr w:type="gramStart"/>
      <w:r>
        <w:rPr>
          <w:rFonts w:ascii="TH SarabunIT๙" w:hAnsi="TH SarabunIT๙" w:cs="TH SarabunIT๙"/>
          <w:sz w:val="24"/>
          <w:szCs w:val="24"/>
        </w:rPr>
        <w:t>2</w:t>
      </w:r>
      <w:r>
        <w:rPr>
          <w:rFonts w:ascii="TH SarabunIT๙" w:hAnsi="TH SarabunIT๙" w:cs="TH SarabunIT๙" w:hint="cs"/>
          <w:sz w:val="24"/>
          <w:szCs w:val="24"/>
          <w:cs/>
        </w:rPr>
        <w:t>)พื้นที่ป่าไม้จากสำนักบริหารพื้นที่อนุรักษ์ที่</w:t>
      </w:r>
      <w:proofErr w:type="gramEnd"/>
      <w:r>
        <w:rPr>
          <w:rFonts w:ascii="TH SarabunIT๙" w:hAnsi="TH SarabunIT๙" w:cs="TH SarabunIT๙" w:hint="cs"/>
          <w:sz w:val="24"/>
          <w:szCs w:val="24"/>
          <w:cs/>
        </w:rPr>
        <w:t xml:space="preserve"> 15  ณ 30 </w:t>
      </w:r>
      <w:r w:rsidRPr="00FE2735">
        <w:rPr>
          <w:rFonts w:ascii="TH SarabunIT๙" w:hAnsi="TH SarabunIT๙" w:cs="TH SarabunIT๙" w:hint="cs"/>
          <w:sz w:val="24"/>
          <w:szCs w:val="24"/>
          <w:cs/>
        </w:rPr>
        <w:t xml:space="preserve">กันยายน </w:t>
      </w:r>
      <w:r w:rsidR="00072195">
        <w:rPr>
          <w:rFonts w:ascii="TH SarabunIT๙" w:hAnsi="TH SarabunIT๙" w:cs="TH SarabunIT๙" w:hint="cs"/>
          <w:sz w:val="24"/>
          <w:szCs w:val="24"/>
          <w:cs/>
        </w:rPr>
        <w:t>2563</w:t>
      </w:r>
      <w:bookmarkStart w:id="0" w:name="_GoBack"/>
      <w:bookmarkEnd w:id="0"/>
    </w:p>
    <w:p w:rsidR="002A0796" w:rsidRDefault="002A0796" w:rsidP="002A079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A0796" w:rsidRDefault="002A0796" w:rsidP="002A079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A0796" w:rsidRDefault="002A0796" w:rsidP="002A079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A0796" w:rsidRDefault="002A0796" w:rsidP="002A079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A0796" w:rsidRDefault="002A0796" w:rsidP="002A079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A0796" w:rsidRDefault="002A0796" w:rsidP="002A079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A0796" w:rsidRDefault="002A0796" w:rsidP="002A079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A0796" w:rsidRDefault="002A0796" w:rsidP="002A079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A0796" w:rsidRDefault="002A0796" w:rsidP="002A079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A0796" w:rsidRDefault="002A0796" w:rsidP="002A079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A0796" w:rsidRDefault="002A0796" w:rsidP="002A079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A0796" w:rsidRDefault="002A0796" w:rsidP="002A079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30083" w:rsidRPr="002A0796" w:rsidRDefault="00730083">
      <w:pPr>
        <w:rPr>
          <w:rFonts w:ascii="TH SarabunIT๙" w:hAnsi="TH SarabunIT๙" w:cs="TH SarabunIT๙"/>
        </w:rPr>
      </w:pPr>
    </w:p>
    <w:sectPr w:rsidR="00730083" w:rsidRPr="002A0796" w:rsidSect="00EB3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thaiNumbers"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86" w:rsidRDefault="002F2586" w:rsidP="008D36C2">
      <w:r>
        <w:separator/>
      </w:r>
    </w:p>
  </w:endnote>
  <w:endnote w:type="continuationSeparator" w:id="0">
    <w:p w:rsidR="002F2586" w:rsidRDefault="002F2586" w:rsidP="008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1C" w:rsidRDefault="00EB31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1C" w:rsidRDefault="00EB31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1C" w:rsidRDefault="00EB31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86" w:rsidRDefault="002F2586" w:rsidP="008D36C2">
      <w:r>
        <w:separator/>
      </w:r>
    </w:p>
  </w:footnote>
  <w:footnote w:type="continuationSeparator" w:id="0">
    <w:p w:rsidR="002F2586" w:rsidRDefault="002F2586" w:rsidP="008D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1C" w:rsidRDefault="00EB31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8130"/>
      <w:docPartObj>
        <w:docPartGallery w:val="Page Numbers (Top of Page)"/>
        <w:docPartUnique/>
      </w:docPartObj>
    </w:sdtPr>
    <w:sdtEndPr/>
    <w:sdtContent>
      <w:p w:rsidR="00EB311C" w:rsidRDefault="00EB31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195" w:rsidRPr="00072195">
          <w:rPr>
            <w:noProof/>
            <w:cs/>
            <w:lang w:val="th-TH"/>
          </w:rPr>
          <w:t>๓๔</w:t>
        </w:r>
        <w:r>
          <w:fldChar w:fldCharType="end"/>
        </w:r>
      </w:p>
    </w:sdtContent>
  </w:sdt>
  <w:p w:rsidR="008D36C2" w:rsidRDefault="008D36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1C" w:rsidRDefault="00EB31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E5A"/>
    <w:multiLevelType w:val="hybridMultilevel"/>
    <w:tmpl w:val="2772AFE2"/>
    <w:lvl w:ilvl="0" w:tplc="873462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6F"/>
    <w:rsid w:val="00072195"/>
    <w:rsid w:val="000B6D93"/>
    <w:rsid w:val="000E238B"/>
    <w:rsid w:val="000E4785"/>
    <w:rsid w:val="00215F76"/>
    <w:rsid w:val="0025532E"/>
    <w:rsid w:val="002A0796"/>
    <w:rsid w:val="002D22CB"/>
    <w:rsid w:val="002D51B3"/>
    <w:rsid w:val="002F2586"/>
    <w:rsid w:val="005B1564"/>
    <w:rsid w:val="00637CB8"/>
    <w:rsid w:val="00653D53"/>
    <w:rsid w:val="00691F6F"/>
    <w:rsid w:val="00692A6B"/>
    <w:rsid w:val="006C5FE8"/>
    <w:rsid w:val="006D3057"/>
    <w:rsid w:val="0070244B"/>
    <w:rsid w:val="00730083"/>
    <w:rsid w:val="00760712"/>
    <w:rsid w:val="00855F1D"/>
    <w:rsid w:val="00877106"/>
    <w:rsid w:val="008D36C2"/>
    <w:rsid w:val="009672B6"/>
    <w:rsid w:val="00AC5AFC"/>
    <w:rsid w:val="00C200C1"/>
    <w:rsid w:val="00D009E9"/>
    <w:rsid w:val="00E071A4"/>
    <w:rsid w:val="00EB311C"/>
    <w:rsid w:val="00F51622"/>
    <w:rsid w:val="00FC7092"/>
    <w:rsid w:val="00FD5BDE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796"/>
    <w:pPr>
      <w:spacing w:after="0" w:line="240" w:lineRule="auto"/>
    </w:pPr>
  </w:style>
  <w:style w:type="table" w:styleId="a4">
    <w:name w:val="Table Grid"/>
    <w:basedOn w:val="a1"/>
    <w:uiPriority w:val="59"/>
    <w:rsid w:val="002A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36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8D36C2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8D36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8D36C2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796"/>
    <w:pPr>
      <w:spacing w:after="0" w:line="240" w:lineRule="auto"/>
    </w:pPr>
  </w:style>
  <w:style w:type="table" w:styleId="a4">
    <w:name w:val="Table Grid"/>
    <w:basedOn w:val="a1"/>
    <w:uiPriority w:val="59"/>
    <w:rsid w:val="002A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36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8D36C2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8D36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8D36C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WIN8.1</cp:lastModifiedBy>
  <cp:revision>18</cp:revision>
  <cp:lastPrinted>2018-01-08T07:53:00Z</cp:lastPrinted>
  <dcterms:created xsi:type="dcterms:W3CDTF">2017-12-28T08:11:00Z</dcterms:created>
  <dcterms:modified xsi:type="dcterms:W3CDTF">2021-01-05T02:39:00Z</dcterms:modified>
</cp:coreProperties>
</file>