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7B6D" w:rsidRDefault="0052642C" w:rsidP="0052642C">
      <w:pPr>
        <w:jc w:val="center"/>
        <w:rPr>
          <w:rFonts w:ascii="TH SarabunPSK" w:hAnsi="TH SarabunPSK" w:cs="TH SarabunPSK"/>
          <w:b/>
          <w:bCs/>
          <w:color w:val="538135" w:themeColor="accent6" w:themeShade="BF"/>
          <w:sz w:val="96"/>
          <w:szCs w:val="96"/>
        </w:rPr>
      </w:pPr>
      <w:r w:rsidRPr="00F74C28">
        <w:rPr>
          <w:rFonts w:ascii="TH SarabunPSK" w:hAnsi="TH SarabunPSK" w:cs="TH SarabunPSK"/>
          <w:b/>
          <w:bCs/>
          <w:color w:val="538135" w:themeColor="accent6" w:themeShade="BF"/>
          <w:sz w:val="96"/>
          <w:szCs w:val="96"/>
          <w:cs/>
        </w:rPr>
        <w:t>นาย</w:t>
      </w:r>
      <w:proofErr w:type="spellStart"/>
      <w:r w:rsidRPr="00F74C28">
        <w:rPr>
          <w:rFonts w:ascii="TH SarabunPSK" w:hAnsi="TH SarabunPSK" w:cs="TH SarabunPSK"/>
          <w:b/>
          <w:bCs/>
          <w:color w:val="538135" w:themeColor="accent6" w:themeShade="BF"/>
          <w:sz w:val="96"/>
          <w:szCs w:val="96"/>
          <w:cs/>
        </w:rPr>
        <w:t>พิบูลย์</w:t>
      </w:r>
      <w:proofErr w:type="spellEnd"/>
      <w:r w:rsidRPr="00F74C28">
        <w:rPr>
          <w:rFonts w:ascii="TH SarabunPSK" w:hAnsi="TH SarabunPSK" w:cs="TH SarabunPSK"/>
          <w:b/>
          <w:bCs/>
          <w:color w:val="538135" w:themeColor="accent6" w:themeShade="BF"/>
          <w:sz w:val="96"/>
          <w:szCs w:val="96"/>
          <w:cs/>
        </w:rPr>
        <w:t>ชัย ชวนชื่น</w:t>
      </w:r>
    </w:p>
    <w:p w:rsidR="0052642C" w:rsidRDefault="0052642C" w:rsidP="0052642C">
      <w:pPr>
        <w:jc w:val="center"/>
        <w:rPr>
          <w:rFonts w:ascii="TH SarabunPSK" w:hAnsi="TH SarabunPSK" w:cs="TH SarabunPSK"/>
          <w:b/>
          <w:bCs/>
          <w:color w:val="538135" w:themeColor="accent6" w:themeShade="BF"/>
          <w:sz w:val="56"/>
          <w:szCs w:val="56"/>
        </w:rPr>
      </w:pPr>
      <w:r>
        <w:rPr>
          <w:rFonts w:ascii="TH SarabunPSK" w:hAnsi="TH SarabunPSK" w:cs="TH SarabunPSK"/>
          <w:b/>
          <w:bCs/>
          <w:noProof/>
          <w:color w:val="70AD47" w:themeColor="accent6"/>
          <w:sz w:val="56"/>
          <w:szCs w:val="56"/>
        </w:rPr>
        <w:drawing>
          <wp:inline distT="0" distB="0" distL="0" distR="0">
            <wp:extent cx="5731510" cy="4298950"/>
            <wp:effectExtent l="0" t="0" r="2540" b="635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นายพิบูลย์ชัย ชวนชื่น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642C" w:rsidRDefault="0052642C" w:rsidP="0052642C">
      <w:pPr>
        <w:jc w:val="center"/>
        <w:rPr>
          <w:rFonts w:ascii="TH SarabunPSK" w:hAnsi="TH SarabunPSK" w:cs="TH SarabunPSK"/>
          <w:b/>
          <w:bCs/>
          <w:color w:val="FF0000"/>
          <w:sz w:val="52"/>
          <w:szCs w:val="52"/>
        </w:rPr>
      </w:pPr>
      <w:r w:rsidRPr="0052642C">
        <w:rPr>
          <w:rFonts w:ascii="TH SarabunPSK" w:hAnsi="TH SarabunPSK" w:cs="TH SarabunPSK"/>
          <w:b/>
          <w:bCs/>
          <w:color w:val="FF0000"/>
          <w:sz w:val="52"/>
          <w:szCs w:val="52"/>
          <w:cs/>
        </w:rPr>
        <w:t xml:space="preserve">ปราชญ์เกษตรของแผ่นดิน สาขาปราชญ์เกษตรดีเด่น ปี </w:t>
      </w:r>
      <w:r w:rsidRPr="0052642C">
        <w:rPr>
          <w:rFonts w:ascii="TH SarabunPSK" w:hAnsi="TH SarabunPSK" w:cs="TH SarabunPSK"/>
          <w:b/>
          <w:bCs/>
          <w:color w:val="FF0000"/>
          <w:sz w:val="52"/>
          <w:szCs w:val="52"/>
        </w:rPr>
        <w:t>2567</w:t>
      </w:r>
    </w:p>
    <w:p w:rsidR="0052642C" w:rsidRPr="0052642C" w:rsidRDefault="0052642C" w:rsidP="0052642C">
      <w:pPr>
        <w:spacing w:before="120" w:after="0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อายุ                       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>52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ปี</w:t>
      </w:r>
    </w:p>
    <w:p w:rsidR="0052642C" w:rsidRPr="0052642C" w:rsidRDefault="0052642C" w:rsidP="0052642C">
      <w:pPr>
        <w:spacing w:before="120" w:after="0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การศึกษา                  ปริญญาตรี วิทยาศาสตร์การเดินเรือ ศูนย์ฝึกพาณิชย์นาวี</w:t>
      </w:r>
    </w:p>
    <w:p w:rsidR="0052642C" w:rsidRPr="0052642C" w:rsidRDefault="0052642C" w:rsidP="0052642C">
      <w:pPr>
        <w:spacing w:before="120" w:after="0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สถาบันสมทบมหาวิทยาลัยบูรพา</w:t>
      </w:r>
    </w:p>
    <w:p w:rsidR="0052642C" w:rsidRPr="0052642C" w:rsidRDefault="0052642C" w:rsidP="0052642C">
      <w:pPr>
        <w:spacing w:before="120" w:after="0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สถานภาพ                 สมรส  </w:t>
      </w:r>
    </w:p>
    <w:p w:rsidR="0052642C" w:rsidRPr="0052642C" w:rsidRDefault="0052642C" w:rsidP="0052642C">
      <w:pPr>
        <w:spacing w:before="120" w:after="0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ที่อยู่                        บ้านเลขที่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>190/3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หมู่ที่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>1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ตำบลสวนหลวง อำเภอกระทุ่มแบน</w:t>
      </w:r>
    </w:p>
    <w:p w:rsidR="0052642C" w:rsidRPr="0052642C" w:rsidRDefault="0052642C" w:rsidP="0052642C">
      <w:pPr>
        <w:spacing w:before="120" w:after="0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จังหวัดสมุทรสาคร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>74110</w:t>
      </w:r>
    </w:p>
    <w:p w:rsidR="0052642C" w:rsidRPr="0052642C" w:rsidRDefault="0052642C" w:rsidP="0052642C">
      <w:pPr>
        <w:spacing w:before="120" w:after="0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โทรศัพท์                  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>08-1313-7690</w:t>
      </w:r>
    </w:p>
    <w:p w:rsidR="0052642C" w:rsidRPr="0052642C" w:rsidRDefault="0052642C" w:rsidP="0052642C">
      <w:pPr>
        <w:spacing w:before="120" w:after="0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อาชีพ                      เกษตรกร</w:t>
      </w:r>
    </w:p>
    <w:p w:rsidR="00F74C28" w:rsidRDefault="00F74C28" w:rsidP="0052642C">
      <w:pPr>
        <w:rPr>
          <w:rFonts w:ascii="TH SarabunPSK" w:hAnsi="TH SarabunPSK" w:cs="TH SarabunPSK"/>
          <w:b/>
          <w:bCs/>
          <w:color w:val="000000" w:themeColor="text1"/>
          <w:sz w:val="36"/>
          <w:szCs w:val="36"/>
          <w:u w:val="single"/>
        </w:rPr>
      </w:pPr>
    </w:p>
    <w:p w:rsidR="0052642C" w:rsidRPr="0052642C" w:rsidRDefault="0052642C" w:rsidP="0052642C">
      <w:pPr>
        <w:rPr>
          <w:rFonts w:ascii="TH SarabunPSK" w:hAnsi="TH SarabunPSK" w:cs="TH SarabunPSK"/>
          <w:b/>
          <w:bCs/>
          <w:color w:val="000000" w:themeColor="text1"/>
          <w:sz w:val="36"/>
          <w:szCs w:val="36"/>
          <w:u w:val="single"/>
        </w:rPr>
      </w:pPr>
      <w:bookmarkStart w:id="0" w:name="_GoBack"/>
      <w:bookmarkEnd w:id="0"/>
      <w:r w:rsidRPr="0052642C">
        <w:rPr>
          <w:rFonts w:ascii="TH SarabunPSK" w:hAnsi="TH SarabunPSK" w:cs="TH SarabunPSK"/>
          <w:b/>
          <w:bCs/>
          <w:color w:val="000000" w:themeColor="text1"/>
          <w:sz w:val="36"/>
          <w:szCs w:val="36"/>
          <w:u w:val="single"/>
          <w:cs/>
        </w:rPr>
        <w:lastRenderedPageBreak/>
        <w:t>คุณลักษณะส่วนบุคคล</w:t>
      </w:r>
    </w:p>
    <w:p w:rsidR="0052642C" w:rsidRPr="0052642C" w:rsidRDefault="0052642C" w:rsidP="0052642C">
      <w:pPr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         นาย</w:t>
      </w:r>
      <w:proofErr w:type="spellStart"/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พิบูลย์</w:t>
      </w:r>
      <w:proofErr w:type="spellEnd"/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ชัย ชวนชื่น ดำเนินกิจกรรมการเพาะพันธุ์ และเลี้ยงปลากัดสวยงาม โดยเริ่มจากการเลี้ยงไว้เพื่อความสวยงามเป็นงานอดิเรก และมีการแลกเปลี่ยนซื้อขายกันภายใน</w:t>
      </w:r>
      <w:r>
        <w:rPr>
          <w:rFonts w:ascii="TH SarabunPSK" w:hAnsi="TH SarabunPSK" w:cs="TH SarabunPSK"/>
          <w:color w:val="000000" w:themeColor="text1"/>
          <w:sz w:val="36"/>
          <w:szCs w:val="36"/>
          <w:cs/>
        </w:rPr>
        <w:br/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ก</w:t>
      </w:r>
      <w:r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ลุ่มเล็ก ๆ ของผู้เลี้ยงปลากัด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แล้วจึงเป็นโอกาสได้พัฒนามาเป็นธุรกิจที่สามารถสร้างรายได้ให้แก่ครอบครัวจากฟาร์มเพาะเลี้ยงสัตว์น้ำ ขนาดเล็กยกระดับเป็นฟาร์มขนาดกลาง ภายใต้ชื่อ </w:t>
      </w:r>
      <w:r>
        <w:rPr>
          <w:rFonts w:ascii="TH SarabunPSK" w:hAnsi="TH SarabunPSK" w:cs="TH SarabunPSK"/>
          <w:color w:val="000000" w:themeColor="text1"/>
          <w:sz w:val="36"/>
          <w:szCs w:val="36"/>
          <w:cs/>
        </w:rPr>
        <w:br/>
      </w:r>
      <w:proofErr w:type="spellStart"/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เยาว</w:t>
      </w:r>
      <w:proofErr w:type="spellEnd"/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ลักษณ์ฟาร์ม พร้อมทั้งสร้างเครือข่ายกลุ่มผู้เพาะเลี้ยงปลากัดสวยงามในจังหวัดสมุทรสาคร ภายใต้ชื่อกลุ่ม </w:t>
      </w:r>
      <w:proofErr w:type="spellStart"/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>Betta</w:t>
      </w:r>
      <w:proofErr w:type="spellEnd"/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 </w:t>
      </w:r>
      <w:proofErr w:type="spellStart"/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>Sakorn</w:t>
      </w:r>
      <w:proofErr w:type="spellEnd"/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และจังหวัดใกล้เคียง อีกทั้งเป็นผู้รวบรวมและส่งออกปลากัดสวยงามไปยังต่างประเทศ เป็นบุคคลตัวอย่าง ที่มีความขยัน มานะอดทน ใช้เวลาว่าง ในการคิดค้นพัฒนาพันธุ์ปลากัดให้มีความสวยงาม มีสีสันแปลกตา และพ</w:t>
      </w:r>
      <w:r>
        <w:rPr>
          <w:rFonts w:ascii="TH SarabunPSK" w:hAnsi="TH SarabunPSK" w:cs="TH SarabunPSK"/>
          <w:color w:val="000000" w:themeColor="text1"/>
          <w:sz w:val="36"/>
          <w:szCs w:val="36"/>
          <w:cs/>
        </w:rPr>
        <w:t>ัฒนาปรับเปลี่ยนรูปแบบการเลี้ยง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</w:t>
      </w:r>
      <w:r>
        <w:rPr>
          <w:rFonts w:ascii="TH SarabunPSK" w:hAnsi="TH SarabunPSK" w:cs="TH SarabunPSK"/>
          <w:color w:val="000000" w:themeColor="text1"/>
          <w:sz w:val="36"/>
          <w:szCs w:val="36"/>
          <w:cs/>
        </w:rPr>
        <w:br/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ให้สามารถลดต้นทุนการผลิตสามารถพึ่งพาตนเอง และเป็นแหล่งเรียนรู้ด้านการเพาะพันธุ์และเลี้ยงปลากัดสวยงามแบบครบวงจรของจังหวัดสมุทรสาคร</w:t>
      </w:r>
    </w:p>
    <w:p w:rsidR="0052642C" w:rsidRPr="0052642C" w:rsidRDefault="0052642C" w:rsidP="0052642C">
      <w:pPr>
        <w:rPr>
          <w:rFonts w:ascii="TH SarabunPSK" w:hAnsi="TH SarabunPSK" w:cs="TH SarabunPSK"/>
          <w:b/>
          <w:bCs/>
          <w:color w:val="000000" w:themeColor="text1"/>
          <w:sz w:val="36"/>
          <w:szCs w:val="36"/>
          <w:u w:val="single"/>
        </w:rPr>
      </w:pPr>
      <w:r w:rsidRPr="0052642C">
        <w:rPr>
          <w:rFonts w:ascii="TH SarabunPSK" w:hAnsi="TH SarabunPSK" w:cs="TH SarabunPSK"/>
          <w:b/>
          <w:bCs/>
          <w:color w:val="000000" w:themeColor="text1"/>
          <w:sz w:val="36"/>
          <w:szCs w:val="36"/>
          <w:u w:val="single"/>
          <w:cs/>
        </w:rPr>
        <w:t>ผลงานสร้างคุณประโยชน์</w:t>
      </w:r>
    </w:p>
    <w:p w:rsidR="0052642C" w:rsidRPr="0052642C" w:rsidRDefault="0052642C" w:rsidP="0052642C">
      <w:pPr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         นาย</w:t>
      </w:r>
      <w:proofErr w:type="spellStart"/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พิบูลย์</w:t>
      </w:r>
      <w:proofErr w:type="spellEnd"/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ชัย ชวนชื่น คิดค้นและพัฒนาสายพันธุ์ปลากัดสวยงามที่มีชื่อทางการค้าว่า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>“</w:t>
      </w:r>
      <w:proofErr w:type="spellStart"/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เรดดรา</w:t>
      </w:r>
      <w:proofErr w:type="spellEnd"/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ก้อน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”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ได้เป็นคนแรกของโลก โดยพัฒนามาจากปลากัดดั้งเดิม (</w:t>
      </w:r>
      <w:proofErr w:type="spellStart"/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>betta</w:t>
      </w:r>
      <w:proofErr w:type="spellEnd"/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 </w:t>
      </w:r>
      <w:proofErr w:type="spellStart"/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>splendens</w:t>
      </w:r>
      <w:proofErr w:type="spellEnd"/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)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กับปลากัดป่ามหาชัย (</w:t>
      </w:r>
      <w:proofErr w:type="spellStart"/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>betta</w:t>
      </w:r>
      <w:proofErr w:type="spellEnd"/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 </w:t>
      </w:r>
      <w:proofErr w:type="spellStart"/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>mahachaiensis</w:t>
      </w:r>
      <w:proofErr w:type="spellEnd"/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)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โดยปลากัด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red dragon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มีการพัฒนาการต่อยอดตามลำดับดังนี้ ระยะแรก (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generation 1) 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พัฒนาการจากปลาที่มีเกล็ดบริเวณลำตัวเงาแวววาวและมีครีบทั้งหมดเป็นสีแดง (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red dragon)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เปลี่ยนเป็นปลาที่มีครีบเป็นสีอื่น ๆ เช่น ครีบสีดำ (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black dragon)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ครีบสีเหลือง (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yellow dragon)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ครีบสีส้ม (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orange dragon)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ระยะที่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2 (generation 2)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พัฒนารูปทรงเป็นปลากัดครีบยาวหางพระจันทร์ครึ่งดวง (</w:t>
      </w:r>
      <w:proofErr w:type="spellStart"/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>half moon</w:t>
      </w:r>
      <w:proofErr w:type="spellEnd"/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) 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ปลากัดครีบยาวสองหางคู่ (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full moon)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และระยะปัจจุบัน (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generation 3)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ถูกต่อยอดพัฒนาสีและรูปทรงให้มีความหลากหลาย แปลกตา แต่ก็ยังคงจุดเด่นที่มีเกล็ดเงาแวววาว</w:t>
      </w:r>
    </w:p>
    <w:p w:rsidR="0052642C" w:rsidRPr="0052642C" w:rsidRDefault="0052642C" w:rsidP="0052642C">
      <w:pPr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         การพัฒนาอาชีพเพาะเลี้ยงปลากัดสวยงามให้มีรายได้เพิ่มมากขึ้นด้วยการลดต้นทุนในการผลิต โดยใช้  ภูมิปัญญาท้องถิ่นด้วยวิธีการต่าง ๆ เช่น การใช้ใบหูกวาง ใบกล้วยใส่ในบ่อเลี้ยง (ปรับสมดุลตามธรรมชาติ) ช่วยบำบัดน้ำในบ่อเลี้ยง ไม่ต้องเปลี่ยนถ่ายน้ำบ่อย สภาพแวดล้อมดี ปลากัดเจริญเติบโตเร็ว และนำสมุนไพรพื้นบ้านและจุลินท</w:t>
      </w:r>
      <w:proofErr w:type="spellStart"/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รีย์</w:t>
      </w:r>
      <w:proofErr w:type="spellEnd"/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สังเคราะห์แสง (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PSB)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มาใช้ในการเลี้ยงปลากัดทำให้ปลาแข็งแรงเป็นการลดการใช้สารเคมี (ยาฆ่าเชื้อ)</w:t>
      </w:r>
    </w:p>
    <w:p w:rsidR="0052642C" w:rsidRPr="0052642C" w:rsidRDefault="0052642C" w:rsidP="0052642C">
      <w:pPr>
        <w:jc w:val="thaiDistribute"/>
        <w:rPr>
          <w:rFonts w:ascii="TH SarabunPSK" w:hAnsi="TH SarabunPSK" w:cs="TH SarabunPSK"/>
          <w:color w:val="000000" w:themeColor="text1"/>
          <w:spacing w:val="-6"/>
          <w:sz w:val="36"/>
          <w:szCs w:val="36"/>
        </w:rPr>
      </w:pP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         </w:t>
      </w:r>
      <w:r w:rsidRPr="0052642C">
        <w:rPr>
          <w:rFonts w:ascii="TH SarabunPSK" w:hAnsi="TH SarabunPSK" w:cs="TH SarabunPSK"/>
          <w:color w:val="000000" w:themeColor="text1"/>
          <w:spacing w:val="-6"/>
          <w:sz w:val="36"/>
          <w:szCs w:val="36"/>
          <w:cs/>
        </w:rPr>
        <w:t>การพัฒนารูปแบบการเลี้ยงปลากัด เช่น การเลี้ยงปลากัดในขวดน้ำพลาสติกที่เหลือจากการใช้แล้วแทนการเลี้ยงในขวดแก้วแบน ทำให้ลดต้นทุนในการเลี้ยงและไม่เกิดอันตราย สะดวกต่อการทำความสะอาด ทำให้เชื้อโรคต่างๆ ถูกทำลาย ส่งผลให้พ่อพันธุ์แม่พันธุ์ปลาแข็งแรง ไม่เกิดโรค</w:t>
      </w:r>
    </w:p>
    <w:p w:rsidR="0052642C" w:rsidRPr="0052642C" w:rsidRDefault="0052642C" w:rsidP="0052642C">
      <w:pPr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         </w:t>
      </w:r>
      <w:proofErr w:type="spellStart"/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เยาว</w:t>
      </w:r>
      <w:proofErr w:type="spellEnd"/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ลักษณ์ฟาร์ม ได้รับการรับรองมาตรฐานฟาร์มเพาะเลี้ยงสัตว์น้ำสวยงามเพื่อการส่งออก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GAP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สถานประกอบการเพาะเลี้ยงสัตว์น้ำเพื่อการส่งออก (สอ.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3)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และสถานรวบรวมสัตว์น้ำเพื่อการส่งออก (สอ.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4)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จากกรมประมง ได้รับการรับรองเป็นฟาร์มปลอดเชื้อ </w:t>
      </w:r>
      <w:proofErr w:type="spellStart"/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>Megalocytivirus</w:t>
      </w:r>
      <w:proofErr w:type="spellEnd"/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จากกองวิจัยและพัฒนาสุขภาพสัตว์น้ำ และมาตรฐานฟาร์มปลาสวยงามเพื่อการส่งออกจากสถาบัน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AQSIQ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สามารถส่งปลากัดไปยังประเทศออสเตรเลีย สหภาพยุโรป ญี่ปุ่น กลุ่มตะวันออกกลาง เกาหลีใต้ จีน สหรัฐอเมริกา และแคนาดา </w:t>
      </w:r>
      <w:proofErr w:type="spellStart"/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เยาว</w:t>
      </w:r>
      <w:proofErr w:type="spellEnd"/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ลักษณ์ฟาร์ม    มีมูลค่าการส่งออกจำนวน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>17,400,000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บาท/ปี และมูลค่าการส่งออกของกลุ่มสมาชิกเครือข่ายจำนวน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>338,880,000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บาท/ปี ทำให้เกิดการขยายการผลิต เพิ่มการส่งออกและสร้างความร่วมมือระหว่างภูมิภาค ส่งผลให้ยกระดับรายได้มวลรวมของประเทศเพิ่มขึ้น</w:t>
      </w:r>
    </w:p>
    <w:p w:rsidR="0052642C" w:rsidRPr="0052642C" w:rsidRDefault="0052642C" w:rsidP="0052642C">
      <w:pPr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เป็นคณะกรรมการชุดต่างๆในระดับประเทศ ได้แก่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1.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ประธานสหกรณ์ปลาสวยงามแห่งสยาม จำกัด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2.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คณะทำงานจัดทำ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>“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มาตรฐานปลากัดสวยงามในประเทศไทย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>”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เพื่อยกระดับมาตรฐานการประกวดปลากัดสวยงามให้เป็นที่ยอมรับของสากล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3.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คณะกรรมการวิชาการพิจารณามาตรฐานสินค้าเกษตร เรื่อง ปลากัดไทย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4.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คณะกรรมการจัดงานวันประมงน้อมเกล้า ตั้งแต่ปี พ.ศ.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>2558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จนถึงปัจจุบัน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5.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คณะผู้ตัดสินปลากัดสวยงามในงานแสดงสินค้าเกษตรแห่งชาติ ของประเทศมาเลเซีย(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MAHA) 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และได้รับรางวัลเกษตรกรดีเด่นแห่งชาติ ประจำปี พ.ศ.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>2563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สาขาอาชีพเพาะเลี้ยงปลาสวยงามและพรรณไม้น้ำ  ของกระทรวงเกษตรและสหกรณ์</w:t>
      </w:r>
    </w:p>
    <w:p w:rsidR="0052642C" w:rsidRPr="0052642C" w:rsidRDefault="0052642C" w:rsidP="0052642C">
      <w:pPr>
        <w:rPr>
          <w:rFonts w:ascii="TH SarabunPSK" w:hAnsi="TH SarabunPSK" w:cs="TH SarabunPSK"/>
          <w:b/>
          <w:bCs/>
          <w:color w:val="000000" w:themeColor="text1"/>
          <w:sz w:val="36"/>
          <w:szCs w:val="36"/>
          <w:u w:val="single"/>
        </w:rPr>
      </w:pPr>
      <w:r w:rsidRPr="0052642C">
        <w:rPr>
          <w:rFonts w:ascii="TH SarabunPSK" w:hAnsi="TH SarabunPSK" w:cs="TH SarabunPSK"/>
          <w:b/>
          <w:bCs/>
          <w:color w:val="000000" w:themeColor="text1"/>
          <w:sz w:val="36"/>
          <w:szCs w:val="36"/>
          <w:u w:val="single"/>
          <w:cs/>
        </w:rPr>
        <w:t>การขยายผลงาน</w:t>
      </w:r>
    </w:p>
    <w:p w:rsidR="0052642C" w:rsidRPr="0052642C" w:rsidRDefault="0052642C" w:rsidP="0052642C">
      <w:pPr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นาย</w:t>
      </w:r>
      <w:proofErr w:type="spellStart"/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พิบูลย์</w:t>
      </w:r>
      <w:proofErr w:type="spellEnd"/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ชัย ชวนชื่น เป็นเกษตรกรผู้มีองค์ความรู้การพัฒนาสายพันธุ์และเพาะเลี้ยงปลากัดสวยงามโดย</w:t>
      </w:r>
      <w:proofErr w:type="spellStart"/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เยาว</w:t>
      </w:r>
      <w:proofErr w:type="spellEnd"/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ลักษณ์ฟาร์ม เป็นศูนย์การเรียนรู้และถ่ายทอดเทคโนโลยีการเลี้ยงปลากัดสวยงามแบบครบวงจร และเป็นวิทยากรถ่ายทอดองค์ความรู้ให้แก่เกษตรกร นักศึกษา และผู้ที่สนใจ ทั้งน</w:t>
      </w:r>
      <w:r>
        <w:rPr>
          <w:rFonts w:ascii="TH SarabunPSK" w:hAnsi="TH SarabunPSK" w:cs="TH SarabunPSK"/>
          <w:color w:val="000000" w:themeColor="text1"/>
          <w:sz w:val="36"/>
          <w:szCs w:val="36"/>
          <w:cs/>
        </w:rPr>
        <w:t>ี้ มีการถ่ายทอดผลงานผ่านสื่อ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ที่หลากหลายและต่อเนื่อง เช่น บทความ วารสาร โทรทัศน์ หนังสือพิมพ์ และผ่านทางสื่อ</w:t>
      </w:r>
      <w:proofErr w:type="spellStart"/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โซเซียล</w:t>
      </w:r>
      <w:proofErr w:type="spellEnd"/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ต่าง ๆ เช่น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Facebook </w:t>
      </w:r>
      <w:proofErr w:type="spellStart"/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>Youtube</w:t>
      </w:r>
      <w:proofErr w:type="spellEnd"/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รวมถึงเป็นผู้เขียนบทความ เรื่อง </w:t>
      </w:r>
      <w:proofErr w:type="spellStart"/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>Betta</w:t>
      </w:r>
      <w:proofErr w:type="spellEnd"/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 in Thailand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ในหนังสือ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Ornamental Fish and Aquatic Plants Thailand directory 2015 - 2017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บทความ เรื่อง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>“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ปลากัด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”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ภาคภาษาอังกฤษ  ในหนังสือ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Thailand directory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ตั้งแต่ปี ค.ศ.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2013 -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ปัจจุบัน และหนังสือมาตรฐานปลากัดสวยงาม        ในประเทศไทย (ฉบับปรับปรุง  พ.ศ.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2559)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จึงมีกลุ่มเครือข่ายที่นำองค์ความรู้ไปปฏิบัติกระจายไปอย่างกว้างขวาง เช่น กลุ่ม</w:t>
      </w:r>
      <w:proofErr w:type="spellStart"/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เบต้า</w:t>
      </w:r>
      <w:proofErr w:type="spellEnd"/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สาคร จังหวัดสมุทรสาคร มีสมาชิก จำนวน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30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ราย กลุ่มวิสาหกิจชุมชนผู้เพาะเลี้ยงปลาสวยงามนครปฐม (ปลาสวยงามแปลงใหญ่) มีสมาชิก จำนวน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140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ราย </w:t>
      </w:r>
      <w:r w:rsidR="00F74C28">
        <w:rPr>
          <w:rFonts w:ascii="TH SarabunPSK" w:hAnsi="TH SarabunPSK" w:cs="TH SarabunPSK"/>
          <w:color w:val="000000" w:themeColor="text1"/>
          <w:sz w:val="36"/>
          <w:szCs w:val="36"/>
          <w:cs/>
        </w:rPr>
        <w:br/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กลุ่มผู้เพาะเลี้ยงปลากัดสวยงาม จังหวัดอ่างทอง มีสมาชิก จำนวน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12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ราย สหกรณ์ปลาสวยงามแห่งสยามจำกัด มีสมาชิก จำนวน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130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คนสมาคมปลากัด มีสมาชิก จำนวน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</w:rPr>
        <w:t xml:space="preserve">350 </w:t>
      </w:r>
      <w:r w:rsidRPr="0052642C">
        <w:rPr>
          <w:rFonts w:ascii="TH SarabunPSK" w:hAnsi="TH SarabunPSK" w:cs="TH SarabunPSK"/>
          <w:color w:val="000000" w:themeColor="text1"/>
          <w:sz w:val="36"/>
          <w:szCs w:val="36"/>
          <w:cs/>
        </w:rPr>
        <w:t>คน</w:t>
      </w:r>
    </w:p>
    <w:sectPr w:rsidR="0052642C" w:rsidRPr="005264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AAA"/>
    <w:rsid w:val="0052642C"/>
    <w:rsid w:val="00B92AAA"/>
    <w:rsid w:val="00D67B6D"/>
    <w:rsid w:val="00F74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972113-4E3F-4F98-9CB6-938E861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3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47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745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2024-08-05T05:11:00Z</dcterms:created>
  <dcterms:modified xsi:type="dcterms:W3CDTF">2024-08-05T05:24:00Z</dcterms:modified>
</cp:coreProperties>
</file>