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tabs>
          <w:tab w:val="left" w:leader="none" w:pos="3600"/>
          <w:tab w:val="left" w:leader="none" w:pos="3960"/>
          <w:tab w:val="left" w:leader="none" w:pos="4140"/>
        </w:tabs>
        <w:spacing w:after="0" w:lineRule="auto" w:line="228"/>
        <w:jc w:val="center"/>
        <w:rPr>
          <w:rFonts w:ascii="TH SarabunPSK" w:cs="TH SarabunPSK" w:hAnsi="TH SarabunPSK"/>
          <w:b/>
          <w:bCs/>
          <w:sz w:val="40"/>
          <w:szCs w:val="40"/>
        </w:rPr>
      </w:pPr>
    </w:p>
    <w:p>
      <w:pPr>
        <w:pStyle w:val="style0"/>
        <w:tabs>
          <w:tab w:val="left" w:leader="none" w:pos="3600"/>
          <w:tab w:val="left" w:leader="none" w:pos="3960"/>
          <w:tab w:val="left" w:leader="none" w:pos="4140"/>
        </w:tabs>
        <w:spacing w:after="0" w:lineRule="auto" w:line="228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/>
          <w:b/>
          <w:bCs/>
          <w:sz w:val="36"/>
          <w:szCs w:val="36"/>
          <w:cs/>
        </w:rPr>
        <w:t>คำกล่าวต้อนรับ</w:t>
      </w:r>
    </w:p>
    <w:p>
      <w:pPr>
        <w:pStyle w:val="style0"/>
        <w:tabs>
          <w:tab w:val="left" w:leader="none" w:pos="3600"/>
          <w:tab w:val="left" w:leader="none" w:pos="3960"/>
          <w:tab w:val="left" w:leader="none" w:pos="4140"/>
        </w:tabs>
        <w:spacing w:after="0" w:lineRule="auto" w:line="228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/>
          <w:b/>
          <w:bCs/>
          <w:sz w:val="36"/>
          <w:szCs w:val="36"/>
          <w:cs/>
        </w:rPr>
        <w:t>โดย</w:t>
      </w:r>
      <w:bookmarkStart w:id="0" w:name="_Hlk144929152"/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>นางรณิดา เหลืองฐิติสกุล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รอง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 xml:space="preserve">ผู้ว่าราชการจังหวัดอุดรธานี </w:t>
      </w:r>
    </w:p>
    <w:bookmarkEnd w:id="0"/>
    <w:p>
      <w:pPr>
        <w:pStyle w:val="style0"/>
        <w:spacing w:after="0" w:lineRule="auto" w:line="228"/>
        <w:jc w:val="center"/>
        <w:rPr>
          <w:rFonts w:ascii="TH SarabunPSK" w:cs="TH SarabunPSK" w:hAnsi="TH SarabunPSK"/>
          <w:b/>
          <w:bCs/>
          <w:i/>
          <w:iCs/>
          <w:sz w:val="36"/>
          <w:szCs w:val="36"/>
        </w:rPr>
      </w:pPr>
      <w:r>
        <w:rPr>
          <w:rFonts w:ascii="TH SarabunPSK" w:cs="TH SarabunPSK" w:hAnsi="TH SarabunPSK"/>
          <w:b/>
          <w:bCs/>
          <w:i/>
          <w:iCs/>
          <w:sz w:val="36"/>
          <w:szCs w:val="36"/>
          <w:u w:val="single"/>
          <w:cs/>
        </w:rPr>
        <w:t>ในโอกาส</w:t>
      </w:r>
      <w:r>
        <w:rPr>
          <w:rFonts w:ascii="TH SarabunPSK" w:cs="TH SarabunPSK" w:hAnsi="TH SarabunPSK"/>
          <w:b/>
          <w:bCs/>
          <w:i/>
          <w:iCs/>
          <w:sz w:val="36"/>
          <w:szCs w:val="36"/>
          <w:u w:val="single"/>
          <w:cs/>
        </w:rPr>
        <w:t>รัฐมนตรีว่าการกระทรวงเกษตรและสหกรณ์ (นางนฤมล  ภิญโญสินวัฒน์)</w:t>
      </w:r>
      <w:r>
        <w:rPr>
          <w:rFonts w:ascii="TH SarabunPSK" w:cs="TH SarabunPSK" w:hAnsi="TH SarabunPSK" w:hint="cs"/>
          <w:b/>
          <w:bCs/>
          <w:i/>
          <w:iCs/>
          <w:sz w:val="36"/>
          <w:szCs w:val="36"/>
          <w:u w:val="single"/>
          <w:cs/>
        </w:rPr>
        <w:t xml:space="preserve"> </w:t>
      </w:r>
      <w:r>
        <w:rPr>
          <w:rFonts w:ascii="TH SarabunPSK" w:cs="TH SarabunPSK" w:hAnsi="TH SarabunPSK"/>
          <w:b/>
          <w:bCs/>
          <w:i/>
          <w:iCs/>
          <w:sz w:val="36"/>
          <w:szCs w:val="36"/>
          <w:u w:val="single"/>
          <w:cs/>
        </w:rPr>
        <w:t>และคณะ</w:t>
      </w:r>
    </w:p>
    <w:p>
      <w:pPr>
        <w:pStyle w:val="style0"/>
        <w:spacing w:after="0" w:lineRule="auto" w:line="228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 w:hint="cs"/>
          <w:b/>
          <w:bCs/>
          <w:sz w:val="36"/>
          <w:szCs w:val="36"/>
          <w:cs/>
        </w:rPr>
        <w:t>เป็นประธาน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 xml:space="preserve">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br/>
      </w:r>
      <w:r>
        <w:rPr>
          <w:rFonts w:ascii="TH SarabunPSK" w:cs="TH SarabunPSK" w:hAnsi="TH SarabunPSK"/>
          <w:b/>
          <w:bCs/>
          <w:sz w:val="36"/>
          <w:szCs w:val="36"/>
          <w:cs/>
        </w:rPr>
        <w:t>พิธีเปิดโครงการชะลอการขายยาง (</w:t>
      </w:r>
      <w:r>
        <w:rPr>
          <w:rFonts w:ascii="TH SarabunPSK" w:cs="TH SarabunPSK" w:hAnsi="TH SarabunPSK"/>
          <w:b/>
          <w:bCs/>
          <w:sz w:val="36"/>
          <w:szCs w:val="36"/>
        </w:rPr>
        <w:t xml:space="preserve">Kick Off </w:t>
      </w:r>
      <w:r>
        <w:rPr>
          <w:rFonts w:ascii="TH SarabunPSK" w:cs="TH SarabunPSK" w:hAnsi="TH SarabunPSK"/>
          <w:b/>
          <w:bCs/>
          <w:sz w:val="36"/>
          <w:szCs w:val="36"/>
          <w:cs/>
        </w:rPr>
        <w:t xml:space="preserve">โครงการชะลอการขายยาง ประจำปี 2568) </w:t>
      </w:r>
    </w:p>
    <w:p>
      <w:pPr>
        <w:pStyle w:val="style0"/>
        <w:spacing w:after="0" w:lineRule="auto" w:line="228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/>
          <w:b/>
          <w:bCs/>
          <w:sz w:val="36"/>
          <w:szCs w:val="36"/>
          <w:cs/>
        </w:rPr>
        <w:t xml:space="preserve">ในพื้นที่จังหวัดอุดรธานี  </w:t>
      </w:r>
    </w:p>
    <w:p>
      <w:pPr>
        <w:pStyle w:val="style0"/>
        <w:spacing w:after="0" w:lineRule="auto" w:line="228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/>
          <w:b/>
          <w:bCs/>
          <w:sz w:val="36"/>
          <w:szCs w:val="36"/>
          <w:cs/>
        </w:rPr>
        <w:t>วันจันทร์ที่ 18 พฤศจิกายน 2567</w:t>
      </w:r>
    </w:p>
    <w:p>
      <w:pPr>
        <w:pStyle w:val="style0"/>
        <w:spacing w:after="0" w:lineRule="auto" w:line="228"/>
        <w:jc w:val="center"/>
        <w:rPr>
          <w:rFonts w:ascii="TH SarabunPSK" w:cs="TH SarabunPSK" w:hAnsi="TH SarabunPSK"/>
          <w:b/>
          <w:bCs/>
          <w:sz w:val="44"/>
          <w:szCs w:val="44"/>
        </w:rPr>
      </w:pPr>
      <w:r>
        <w:rPr>
          <w:rFonts w:ascii="TH SarabunPSK" w:cs="TH SarabunPSK" w:hAnsi="TH SarabunPSK" w:hint="cs"/>
          <w:b/>
          <w:bCs/>
          <w:sz w:val="44"/>
          <w:szCs w:val="44"/>
          <w:cs/>
        </w:rPr>
        <w:t>----------------------------------------------</w:t>
      </w:r>
    </w:p>
    <w:p>
      <w:pPr>
        <w:pStyle w:val="style0"/>
        <w:spacing w:after="0" w:lineRule="exact" w:line="460"/>
        <w:ind w:left="1440" w:right="-1" w:hanging="1440"/>
        <w:rPr>
          <w:rFonts w:ascii="TH SarabunPSK" w:cs="TH SarabunPSK" w:hAnsi="TH SarabunPSK"/>
          <w:b/>
          <w:bCs/>
          <w:sz w:val="40"/>
          <w:szCs w:val="40"/>
        </w:rPr>
      </w:pPr>
      <w:r>
        <w:rPr>
          <w:rFonts w:ascii="TH SarabunPSK" w:cs="TH SarabunPSK" w:hAnsi="TH SarabunPSK"/>
          <w:b/>
          <w:bCs/>
          <w:sz w:val="40"/>
          <w:szCs w:val="40"/>
          <w:cs/>
        </w:rPr>
        <w:t>กราบ</w:t>
      </w:r>
      <w:r>
        <w:rPr>
          <w:rFonts w:ascii="TH SarabunPSK" w:cs="TH SarabunPSK" w:hAnsi="TH SarabunPSK"/>
          <w:b/>
          <w:bCs/>
          <w:sz w:val="40"/>
          <w:szCs w:val="40"/>
          <w:cs/>
        </w:rPr>
        <w:t>เรียน</w:t>
      </w:r>
      <w:r>
        <w:rPr>
          <w:rFonts w:ascii="TH SarabunPSK" w:cs="TH SarabunPSK" w:hAnsi="TH SarabunPSK"/>
          <w:b/>
          <w:bCs/>
          <w:sz w:val="40"/>
          <w:szCs w:val="40"/>
          <w:cs/>
        </w:rPr>
        <w:tab/>
      </w:r>
      <w:r>
        <w:rPr>
          <w:rFonts w:ascii="TH SarabunPSK" w:cs="TH SarabunPSK" w:hAnsi="TH SarabunPSK"/>
          <w:b/>
          <w:bCs/>
          <w:sz w:val="40"/>
          <w:szCs w:val="40"/>
          <w:cs/>
        </w:rPr>
        <w:t>ท่าน</w:t>
      </w:r>
      <w:r>
        <w:rPr>
          <w:rFonts w:ascii="TH SarabunPSK" w:cs="TH SarabunPSK" w:hAnsi="TH SarabunPSK"/>
          <w:b/>
          <w:bCs/>
          <w:sz w:val="40"/>
          <w:szCs w:val="40"/>
          <w:cs/>
        </w:rPr>
        <w:t>นฤมล  ภิญโญสินวัฒน์</w:t>
      </w:r>
      <w:r>
        <w:rPr>
          <w:rFonts w:ascii="TH SarabunPSK" w:cs="TH SarabunPSK" w:hAnsi="TH SarabunPSK"/>
          <w:b/>
          <w:bCs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b/>
          <w:bCs/>
          <w:sz w:val="40"/>
          <w:szCs w:val="40"/>
          <w:cs/>
        </w:rPr>
        <w:t>รัฐมนตรีว่าการกระทรวงเกษตรและสหกรณ์</w:t>
      </w:r>
      <w:r>
        <w:rPr>
          <w:rFonts w:ascii="TH SarabunPSK" w:cs="TH SarabunPSK" w:hAnsi="TH SarabunPSK" w:hint="cs"/>
          <w:b/>
          <w:bCs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b/>
          <w:bCs/>
          <w:sz w:val="40"/>
          <w:szCs w:val="40"/>
          <w:cs/>
        </w:rPr>
        <w:t>และ</w:t>
      </w:r>
      <w:r>
        <w:rPr>
          <w:rFonts w:ascii="TH SarabunPSK" w:cs="TH SarabunPSK" w:hAnsi="TH SarabunPSK"/>
          <w:b/>
          <w:bCs/>
          <w:sz w:val="40"/>
          <w:szCs w:val="40"/>
          <w:cs/>
        </w:rPr>
        <w:t>คณะ</w:t>
      </w:r>
      <w:r>
        <w:rPr>
          <w:rFonts w:ascii="TH SarabunPSK" w:cs="TH SarabunPSK" w:hAnsi="TH SarabunPSK"/>
          <w:b/>
          <w:bCs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b/>
          <w:bCs/>
          <w:sz w:val="40"/>
          <w:szCs w:val="40"/>
          <w:cs/>
        </w:rPr>
        <w:t>ที่เคารพอย่างสูง</w:t>
      </w:r>
    </w:p>
    <w:p>
      <w:pPr>
        <w:pStyle w:val="style0"/>
        <w:spacing w:before="120" w:after="0" w:lineRule="exact" w:line="460"/>
        <w:ind w:firstLine="1440"/>
        <w:jc w:val="thaiDistribute"/>
        <w:rPr>
          <w:rFonts w:ascii="TH SarabunPSK" w:cs="TH SarabunPSK" w:hAnsi="TH SarabunPSK"/>
          <w:sz w:val="40"/>
          <w:szCs w:val="40"/>
        </w:rPr>
      </w:pPr>
      <w:r>
        <w:rPr>
          <w:rFonts w:ascii="TH SarabunPSK" w:cs="TH SarabunPSK" w:hAnsi="TH SarabunPSK" w:hint="cs"/>
          <w:sz w:val="40"/>
          <w:szCs w:val="40"/>
          <w:cs/>
        </w:rPr>
        <w:t>ดิฉัน</w:t>
      </w:r>
      <w:r>
        <w:rPr>
          <w:rFonts w:ascii="TH SarabunPSK" w:cs="TH SarabunPSK" w:hAnsi="TH SarabunPSK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 xml:space="preserve">นางรณิดา เหลืองฐิติสกุล รองผู้ว่าราชการจังหวัดอุดรธานี 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รักษาราชการแทนผู้ว่าราชการจังหวัดอุดรธานี </w:t>
      </w:r>
      <w:r>
        <w:rPr>
          <w:rFonts w:ascii="TH SarabunPSK" w:cs="TH SarabunPSK" w:hAnsi="TH SarabunPSK"/>
          <w:sz w:val="40"/>
          <w:szCs w:val="40"/>
          <w:cs/>
        </w:rPr>
        <w:t>ในนาม</w:t>
      </w:r>
      <w:r>
        <w:rPr>
          <w:rFonts w:ascii="TH SarabunPSK" w:cs="TH SarabunPSK" w:hAnsi="TH SarabunPSK"/>
          <w:sz w:val="40"/>
          <w:szCs w:val="40"/>
          <w:cs/>
        </w:rPr>
        <w:t xml:space="preserve">ตัวแทนคณะผู้บริหาร ข้าราชการ หน่วยงานภาครัฐ ภาคเอกชน </w:t>
      </w:r>
      <w:r>
        <w:rPr>
          <w:rFonts w:ascii="TH SarabunPSK" w:cs="TH SarabunPSK" w:hAnsi="TH SarabunPSK"/>
          <w:sz w:val="40"/>
          <w:szCs w:val="40"/>
          <w:cs/>
        </w:rPr>
        <w:t>และ</w:t>
      </w:r>
      <w:r>
        <w:rPr>
          <w:rFonts w:ascii="TH SarabunPSK" w:cs="TH SarabunPSK" w:hAnsi="TH SarabunPSK"/>
          <w:sz w:val="40"/>
          <w:szCs w:val="40"/>
          <w:cs/>
        </w:rPr>
        <w:t>ประชาชน</w:t>
      </w:r>
      <w:r>
        <w:rPr>
          <w:rFonts w:ascii="TH SarabunPSK" w:cs="TH SarabunPSK" w:hAnsi="TH SarabunPSK"/>
          <w:sz w:val="40"/>
          <w:szCs w:val="40"/>
          <w:cs/>
        </w:rPr>
        <w:t>ชาว</w:t>
      </w:r>
      <w:r>
        <w:rPr>
          <w:rFonts w:ascii="TH SarabunPSK" w:cs="TH SarabunPSK" w:hAnsi="TH SarabunPSK" w:hint="cs"/>
          <w:sz w:val="40"/>
          <w:szCs w:val="40"/>
          <w:cs/>
        </w:rPr>
        <w:t>จังหวัด</w:t>
      </w:r>
      <w:r>
        <w:rPr>
          <w:rFonts w:ascii="TH SarabunPSK" w:cs="TH SarabunPSK" w:hAnsi="TH SarabunPSK"/>
          <w:sz w:val="40"/>
          <w:szCs w:val="40"/>
          <w:cs/>
        </w:rPr>
        <w:t>อุดรธานีทุกภาคส่วน รู้สึกยินดี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และเป็นเกียรติอย่างยิ่ง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ที่ได้มีโอกาสต้อนรับ</w:t>
      </w:r>
      <w:r>
        <w:rPr>
          <w:rFonts w:ascii="TH SarabunPSK" w:cs="TH SarabunPSK" w:hAnsi="TH SarabunPSK"/>
          <w:sz w:val="40"/>
          <w:szCs w:val="40"/>
          <w:cs/>
        </w:rPr>
        <w:t>รัฐมนตรีว่าการกระทรวงเกษตรและสหกรณ์</w:t>
      </w:r>
      <w:r>
        <w:rPr>
          <w:rFonts w:ascii="TH SarabunPSK" w:cs="TH SarabunPSK" w:hAnsi="TH SarabunPSK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ท่านนฤมล ภิญโญสิน</w:t>
      </w:r>
      <w:r>
        <w:rPr>
          <w:rFonts w:ascii="TH SarabunPSK" w:cs="TH SarabunPSK" w:hAnsi="TH SarabunPSK"/>
          <w:sz w:val="40"/>
          <w:szCs w:val="40"/>
          <w:cs/>
        </w:rPr>
        <w:t>วัฒน์</w:t>
      </w:r>
      <w:r>
        <w:rPr>
          <w:rFonts w:ascii="TH SarabunPSK" w:cs="TH SarabunPSK" w:hAnsi="TH SarabunPSK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และคณะในโอกาส</w:t>
      </w:r>
      <w:r>
        <w:rPr>
          <w:rFonts w:ascii="TH SarabunPSK" w:cs="TH SarabunPSK" w:hAnsi="TH SarabunPSK"/>
          <w:sz w:val="40"/>
          <w:szCs w:val="40"/>
          <w:cs/>
        </w:rPr>
        <w:t>เดินทางมา</w:t>
      </w:r>
      <w:r>
        <w:rPr>
          <w:rFonts w:ascii="TH SarabunPSK" w:cs="TH SarabunPSK" w:hAnsi="TH SarabunPSK" w:hint="cs"/>
          <w:sz w:val="40"/>
          <w:szCs w:val="40"/>
          <w:cs/>
        </w:rPr>
        <w:t>เป็นประธานพิธี</w:t>
      </w:r>
      <w:r>
        <w:rPr>
          <w:rFonts w:ascii="TH SarabunPSK" w:cs="TH SarabunPSK" w:hAnsi="TH SarabunPSK"/>
          <w:sz w:val="40"/>
          <w:szCs w:val="40"/>
          <w:cs/>
        </w:rPr>
        <w:t>เปิดโครงการชะลอการขายยาง (</w:t>
      </w:r>
      <w:r>
        <w:rPr>
          <w:rFonts w:ascii="TH SarabunPSK" w:cs="TH SarabunPSK" w:hAnsi="TH SarabunPSK"/>
          <w:sz w:val="40"/>
          <w:szCs w:val="40"/>
        </w:rPr>
        <w:t xml:space="preserve">Kick Off </w:t>
      </w:r>
      <w:r>
        <w:rPr>
          <w:rFonts w:ascii="TH SarabunPSK" w:cs="TH SarabunPSK" w:hAnsi="TH SarabunPSK"/>
          <w:sz w:val="40"/>
          <w:szCs w:val="40"/>
          <w:cs/>
        </w:rPr>
        <w:t>โครงการชะล</w:t>
      </w:r>
      <w:r>
        <w:rPr>
          <w:rFonts w:ascii="TH SarabunPSK" w:cs="TH SarabunPSK" w:hAnsi="TH SarabunPSK" w:hint="cs"/>
          <w:sz w:val="40"/>
          <w:szCs w:val="40"/>
          <w:cs/>
        </w:rPr>
        <w:t>อ</w:t>
      </w:r>
      <w:r>
        <w:rPr>
          <w:rFonts w:ascii="TH SarabunPSK" w:cs="TH SarabunPSK" w:hAnsi="TH SarabunPSK"/>
          <w:sz w:val="40"/>
          <w:szCs w:val="40"/>
          <w:cs/>
        </w:rPr>
        <w:t>การขายยาง ประจำปี 2568)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ในพื้นที่จังหวัดอุดรธานี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ในครั้งนี้</w:t>
      </w:r>
      <w:r>
        <w:rPr>
          <w:rFonts w:ascii="TH SarabunPSK" w:cs="TH SarabunPSK" w:hAnsi="TH SarabunPSK"/>
          <w:sz w:val="36"/>
          <w:szCs w:val="36"/>
          <w:cs/>
        </w:rPr>
        <w:tab/>
      </w:r>
      <w:r>
        <w:rPr>
          <w:rFonts w:ascii="TH SarabunPSK" w:cs="TH SarabunPSK" w:hAnsi="TH SarabunPSK"/>
          <w:sz w:val="40"/>
          <w:szCs w:val="40"/>
          <w:cs/>
        </w:rPr>
        <w:t xml:space="preserve"> </w:t>
      </w:r>
    </w:p>
    <w:p>
      <w:pPr>
        <w:pStyle w:val="style0"/>
        <w:spacing w:before="120" w:after="0" w:lineRule="exact" w:line="460"/>
        <w:jc w:val="thaiDistribute"/>
        <w:rPr>
          <w:rFonts w:ascii="TH SarabunPSK" w:cs="TH SarabunPSK" w:hAnsi="TH SarabunPSK"/>
          <w:sz w:val="40"/>
          <w:szCs w:val="40"/>
        </w:rPr>
      </w:pPr>
      <w:r>
        <w:rPr>
          <w:rFonts w:ascii="TH SarabunPSK" w:cs="TH SarabunPSK" w:hAnsi="TH SarabunPSK"/>
          <w:sz w:val="40"/>
          <w:szCs w:val="40"/>
          <w:cs/>
        </w:rPr>
        <w:t xml:space="preserve">              </w:t>
      </w:r>
      <w:r>
        <w:rPr>
          <w:rFonts w:ascii="TH SarabunPSK" w:cs="TH SarabunPSK" w:hAnsi="TH SarabunPSK"/>
          <w:sz w:val="40"/>
          <w:szCs w:val="40"/>
          <w:cs/>
        </w:rPr>
        <w:t xml:space="preserve">  </w:t>
      </w:r>
      <w:r>
        <w:rPr>
          <w:rFonts w:ascii="TH SarabunPSK" w:cs="TH SarabunPSK" w:hAnsi="TH SarabunPSK"/>
          <w:sz w:val="40"/>
          <w:szCs w:val="40"/>
          <w:cs/>
        </w:rPr>
        <w:t>จังหวัดอุดรธานีเป็นจังหวัดที่ตั้งอยู่ตอนบนของภาคตะวันออกเฉียงเหนือ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       </w:t>
      </w:r>
      <w:r>
        <w:rPr>
          <w:rFonts w:ascii="TH SarabunPSK" w:cs="TH SarabunPSK" w:hAnsi="TH SarabunPSK"/>
          <w:sz w:val="40"/>
          <w:szCs w:val="40"/>
          <w:cs/>
        </w:rPr>
        <w:t>ของประเทศไทย หรือที่เรียกว่า อีสานเหนือ เป็นศูนย์ปฏิบัติการกลุ่มจังหวั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ด                       </w:t>
      </w:r>
      <w:r>
        <w:rPr>
          <w:rFonts w:ascii="TH SarabunPSK" w:cs="TH SarabunPSK" w:hAnsi="TH SarabunPSK"/>
          <w:sz w:val="40"/>
          <w:szCs w:val="40"/>
          <w:cs/>
        </w:rPr>
        <w:t>ภาคตะวันออกเฉียงเหนือตอนบน มีประชากร 1,566,510 คน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มีเนื้อที่ประมาณ 7,331,439 ไร่ เป็นพื้นที่เกษตรกรรม 5,424,282 ไร่ คิดเป็นร้อยละ 73.98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ของพื้นที่ทั้งหมดมีพื้นที่ชลประทาน 163,019 ไร่ คิดเป็นร้อยละ 2.22 ของพื้นที่จังหวัดและพื้นที่ส่วนใหญ่ของจังหวัดอุดรธานีเป็นดินปนทรายและดินลูกรังไม่เก็บน้ำหรืออุ้มน้ำในฤดูแล้ง พื้นที่บางแห่งเป็นดินเค็ม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พืชเศรษฐกิจที่สำคัญ ได้แก่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ข้าว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มันสำปะหลัง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อ้อยโรงงาน  และยางพารา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สัตว์เศรษฐกิจ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ที่สำคัญ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ได้แก่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ไก่เนื้อ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โคเนื้อ และสุกร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ประมงที่สำคัญ ได้แก่ ปลานิล ปลาตะเพียน และปลาดุก ตามลำดับ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สินค้าเด่นของจังหวัดอุดรธานี คือ มะม่วงน้ำดอกไม้สีทอง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ผลิตภัณฑ์มวลรวมจังหวัดอุดรธานี (</w:t>
      </w:r>
      <w:r>
        <w:rPr>
          <w:rFonts w:ascii="TH SarabunPSK" w:cs="TH SarabunPSK" w:hAnsi="TH SarabunPSK"/>
          <w:sz w:val="40"/>
          <w:szCs w:val="40"/>
        </w:rPr>
        <w:t>GPP)</w:t>
      </w:r>
      <w:r>
        <w:rPr>
          <w:rFonts w:ascii="TH SarabunPSK" w:cs="TH SarabunPSK" w:hAnsi="TH SarabunPSK"/>
          <w:sz w:val="40"/>
          <w:szCs w:val="40"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ปี 2564 มีมูลค่า 113,797 ล้านบาท ประกอบด้วย ภาคการเกษตร มูลค่า 20,118 ล้านบาท และนอกภาคการเกษตร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มูลค่า 93,679 ล้านบาท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โครงสร้างการผลิตทางการเกษตรที่สำคัญของจังหวัดอุดรธานี ปี 2564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ได้แก่ สาขาเกษตรกรรมและประมง ซึ่งมีสัดส่วนถึงร้อยละ 17.7 รองลงมา คือ สาขาการขายส่งขายปลีก สาขาอุตสาหกรรม สาขาการศึกษา และ</w:t>
      </w:r>
    </w:p>
    <w:p>
      <w:pPr>
        <w:pStyle w:val="style0"/>
        <w:spacing w:before="120" w:after="0" w:lineRule="exact" w:line="460"/>
        <w:jc w:val="center"/>
        <w:rPr>
          <w:rFonts w:ascii="TH SarabunPSK" w:cs="TH SarabunPSK" w:hAnsi="TH SarabunPSK" w:hint="cs"/>
          <w:sz w:val="40"/>
          <w:szCs w:val="40"/>
        </w:rPr>
      </w:pPr>
      <w:r>
        <w:rPr>
          <w:rFonts w:ascii="TH SarabunPSK" w:cs="TH SarabunPSK" w:hAnsi="TH SarabunPSK" w:hint="cs"/>
          <w:sz w:val="40"/>
          <w:szCs w:val="40"/>
          <w:cs/>
        </w:rPr>
        <w:t>-2</w:t>
      </w:r>
      <w:r>
        <w:rPr>
          <w:rFonts w:ascii="TH SarabunPSK" w:cs="TH SarabunPSK" w:hAnsi="TH SarabunPSK"/>
          <w:sz w:val="40"/>
          <w:szCs w:val="40"/>
        </w:rPr>
        <w:t>-</w:t>
      </w:r>
    </w:p>
    <w:p>
      <w:pPr>
        <w:pStyle w:val="style0"/>
        <w:spacing w:before="120" w:after="0" w:lineRule="exact" w:line="460"/>
        <w:jc w:val="thaiDistribute"/>
        <w:rPr>
          <w:rFonts w:ascii="TH SarabunPSK" w:cs="TH SarabunPSK" w:hAnsi="TH SarabunPSK"/>
          <w:sz w:val="40"/>
          <w:szCs w:val="40"/>
        </w:rPr>
      </w:pPr>
      <w:r>
        <w:rPr>
          <w:rFonts w:ascii="TH SarabunPSK" w:cs="TH SarabunPSK" w:hAnsi="TH SarabunPSK"/>
          <w:sz w:val="40"/>
          <w:szCs w:val="40"/>
          <w:cs/>
        </w:rPr>
        <w:t>สาขาตัวกลางทางการเงินร้อยละ 14.5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13.8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และ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8.6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ตามลำดับ จังหวัดอุดรธานี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              </w:t>
      </w:r>
      <w:r>
        <w:rPr>
          <w:rFonts w:ascii="TH SarabunPSK" w:cs="TH SarabunPSK" w:hAnsi="TH SarabunPSK"/>
          <w:sz w:val="40"/>
          <w:szCs w:val="40"/>
          <w:cs/>
        </w:rPr>
        <w:t xml:space="preserve"> มีวิสัยทัศน์ คือ “ เมืองอัจฉริยะ ศูนย์กลางการค้าการลงทุน การท่องเที่ยว และ</w:t>
      </w:r>
      <w:r>
        <w:rPr>
          <w:rFonts w:ascii="TH SarabunPSK" w:cs="TH SarabunPSK" w:hAnsi="TH SarabunPSK"/>
          <w:sz w:val="40"/>
          <w:szCs w:val="40"/>
          <w:cs/>
        </w:rPr>
        <w:t>ไมซ์</w:t>
      </w:r>
      <w:r>
        <w:rPr>
          <w:rFonts w:ascii="TH SarabunPSK" w:cs="TH SarabunPSK" w:hAnsi="TH SarabunPSK"/>
          <w:sz w:val="40"/>
          <w:szCs w:val="40"/>
          <w:cs/>
        </w:rPr>
        <w:t>ใน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  </w:t>
      </w:r>
      <w:r>
        <w:rPr>
          <w:rFonts w:ascii="TH SarabunPSK" w:cs="TH SarabunPSK" w:hAnsi="TH SarabunPSK"/>
          <w:sz w:val="40"/>
          <w:szCs w:val="40"/>
          <w:cs/>
        </w:rPr>
        <w:t>อนุภูมิภาคลุ</w:t>
      </w:r>
      <w:r>
        <w:rPr>
          <w:rFonts w:ascii="TH SarabunPSK" w:cs="TH SarabunPSK" w:hAnsi="TH SarabunPSK" w:hint="cs"/>
          <w:sz w:val="40"/>
          <w:szCs w:val="40"/>
          <w:cs/>
        </w:rPr>
        <w:t>่</w:t>
      </w:r>
      <w:r>
        <w:rPr>
          <w:rFonts w:ascii="TH SarabunPSK" w:cs="TH SarabunPSK" w:hAnsi="TH SarabunPSK"/>
          <w:sz w:val="40"/>
          <w:szCs w:val="40"/>
          <w:cs/>
        </w:rPr>
        <w:t>มน้ำโขง ” ในส่วนด้านการเกษตรมุ่งเน้นการส่งเสริม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และยกระดับการผลิตและการตลาดสินค้าเกษตร เพื่อเพิ่มขีดความสามารถทางการแข่งขัน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และความมั่นคงของเศรษฐกิจฐานราก</w:t>
      </w:r>
    </w:p>
    <w:p>
      <w:pPr>
        <w:pStyle w:val="style0"/>
        <w:spacing w:before="120" w:after="0" w:lineRule="exact" w:line="460"/>
        <w:jc w:val="thaiDistribute"/>
        <w:rPr>
          <w:rFonts w:ascii="TH SarabunPSK" w:cs="TH SarabunPSK" w:hAnsi="TH SarabunPSK"/>
          <w:spacing w:val="-6"/>
          <w:sz w:val="40"/>
          <w:szCs w:val="40"/>
        </w:rPr>
      </w:pPr>
      <w:r>
        <w:rPr>
          <w:rFonts w:ascii="TH SarabunPSK" w:cs="TH SarabunPSK" w:hAnsi="TH SarabunPSK"/>
          <w:sz w:val="40"/>
          <w:szCs w:val="40"/>
          <w:cs/>
        </w:rPr>
        <w:tab/>
      </w:r>
      <w:r>
        <w:rPr>
          <w:rFonts w:ascii="TH SarabunPSK" w:cs="TH SarabunPSK" w:hAnsi="TH SarabunPSK"/>
          <w:sz w:val="40"/>
          <w:szCs w:val="40"/>
          <w:cs/>
        </w:rPr>
        <w:tab/>
      </w:r>
      <w:r>
        <w:rPr>
          <w:rFonts w:ascii="TH SarabunPSK" w:cs="TH SarabunPSK" w:hAnsi="TH SarabunPSK"/>
          <w:spacing w:val="-6"/>
          <w:sz w:val="40"/>
          <w:szCs w:val="40"/>
          <w:cs/>
        </w:rPr>
        <w:t>ท้ายนี้</w:t>
      </w:r>
      <w:r>
        <w:rPr>
          <w:rFonts w:ascii="TH SarabunPSK" w:cs="TH SarabunPSK" w:hAnsi="TH SarabunPSK" w:hint="cs"/>
          <w:spacing w:val="-6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pacing w:val="-6"/>
          <w:sz w:val="40"/>
          <w:szCs w:val="40"/>
          <w:cs/>
        </w:rPr>
        <w:t xml:space="preserve">ในนามของจังหวัดอุดรธานี </w:t>
      </w:r>
      <w:r>
        <w:rPr>
          <w:rFonts w:ascii="TH SarabunPSK" w:cs="TH SarabunPSK" w:hAnsi="TH SarabunPSK" w:hint="cs"/>
          <w:spacing w:val="-6"/>
          <w:sz w:val="40"/>
          <w:szCs w:val="40"/>
          <w:cs/>
        </w:rPr>
        <w:t>ดิฉัน</w:t>
      </w:r>
      <w:r>
        <w:rPr>
          <w:rFonts w:ascii="TH SarabunPSK" w:cs="TH SarabunPSK" w:hAnsi="TH SarabunPSK"/>
          <w:spacing w:val="-6"/>
          <w:sz w:val="40"/>
          <w:szCs w:val="40"/>
          <w:cs/>
        </w:rPr>
        <w:t>ขอต้อน</w:t>
      </w:r>
      <w:bookmarkStart w:id="1" w:name="_GoBack"/>
      <w:bookmarkEnd w:id="1"/>
      <w:r>
        <w:rPr>
          <w:rFonts w:ascii="TH SarabunPSK" w:cs="TH SarabunPSK" w:hAnsi="TH SarabunPSK"/>
          <w:spacing w:val="-6"/>
          <w:sz w:val="40"/>
          <w:szCs w:val="40"/>
          <w:cs/>
        </w:rPr>
        <w:t>รับท่าน</w:t>
      </w:r>
      <w:r>
        <w:rPr>
          <w:rFonts w:ascii="TH SarabunPSK" w:cs="TH SarabunPSK" w:hAnsi="TH SarabunPSK"/>
          <w:spacing w:val="-6"/>
          <w:sz w:val="40"/>
          <w:szCs w:val="40"/>
          <w:cs/>
        </w:rPr>
        <w:t>นฤมล ภิญโญสินวัฒน์</w:t>
      </w:r>
      <w:r>
        <w:rPr>
          <w:rFonts w:ascii="TH SarabunPSK" w:cs="TH SarabunPSK" w:hAnsi="TH SarabunPSK"/>
          <w:sz w:val="40"/>
          <w:szCs w:val="40"/>
          <w:cs/>
        </w:rPr>
        <w:t xml:space="preserve">    </w:t>
      </w:r>
      <w:r>
        <w:rPr>
          <w:rFonts w:ascii="TH SarabunPSK" w:cs="TH SarabunPSK" w:hAnsi="TH SarabunPSK" w:hint="cs"/>
          <w:sz w:val="40"/>
          <w:szCs w:val="40"/>
          <w:cs/>
        </w:rPr>
        <w:t>รัฐมนตรีว่าการกระทรวงเกษตรและสหกรณ์</w:t>
      </w:r>
      <w:r>
        <w:rPr>
          <w:rFonts w:ascii="TH SarabunPSK" w:cs="TH SarabunPSK" w:hAnsi="TH SarabunPSK" w:hint="cs"/>
          <w:sz w:val="40"/>
          <w:szCs w:val="40"/>
          <w:cs/>
        </w:rPr>
        <w:t>และคณะ</w:t>
      </w:r>
      <w:r>
        <w:rPr>
          <w:rFonts w:ascii="TH SarabunPSK" w:cs="TH SarabunPSK" w:hAnsi="TH SarabunPSK"/>
          <w:sz w:val="40"/>
          <w:szCs w:val="40"/>
          <w:cs/>
        </w:rPr>
        <w:t>ที่ได้มาเยี่ยมเยือนจังหวัดอุดรธานี และขออนุญาตให้</w:t>
      </w:r>
      <w:r>
        <w:rPr>
          <w:rFonts w:ascii="TH SarabunPSK" w:cs="TH SarabunPSK" w:hAnsi="TH SarabunPSK"/>
          <w:spacing w:val="-6"/>
          <w:sz w:val="40"/>
          <w:szCs w:val="40"/>
          <w:cs/>
        </w:rPr>
        <w:t>รักษ</w:t>
      </w:r>
      <w:r>
        <w:rPr>
          <w:rFonts w:ascii="TH SarabunPSK" w:cs="TH SarabunPSK" w:hAnsi="TH SarabunPSK" w:hint="cs"/>
          <w:spacing w:val="-6"/>
          <w:sz w:val="40"/>
          <w:szCs w:val="40"/>
          <w:cs/>
        </w:rPr>
        <w:t>า</w:t>
      </w:r>
      <w:r>
        <w:rPr>
          <w:rFonts w:ascii="TH SarabunPSK" w:cs="TH SarabunPSK" w:hAnsi="TH SarabunPSK"/>
          <w:spacing w:val="-6"/>
          <w:sz w:val="40"/>
          <w:szCs w:val="40"/>
          <w:cs/>
        </w:rPr>
        <w:t>ก</w:t>
      </w:r>
      <w:r>
        <w:rPr>
          <w:rFonts w:ascii="TH SarabunPSK" w:cs="TH SarabunPSK" w:hAnsi="TH SarabunPSK" w:hint="cs"/>
          <w:spacing w:val="-6"/>
          <w:sz w:val="40"/>
          <w:szCs w:val="40"/>
          <w:cs/>
        </w:rPr>
        <w:t>า</w:t>
      </w:r>
      <w:r>
        <w:rPr>
          <w:rFonts w:ascii="TH SarabunPSK" w:cs="TH SarabunPSK" w:hAnsi="TH SarabunPSK"/>
          <w:spacing w:val="-6"/>
          <w:sz w:val="40"/>
          <w:szCs w:val="40"/>
          <w:cs/>
        </w:rPr>
        <w:t>รผู้ว</w:t>
      </w:r>
      <w:r>
        <w:rPr>
          <w:rFonts w:ascii="TH SarabunPSK" w:cs="TH SarabunPSK" w:hAnsi="TH SarabunPSK" w:hint="cs"/>
          <w:spacing w:val="-6"/>
          <w:sz w:val="40"/>
          <w:szCs w:val="40"/>
          <w:cs/>
        </w:rPr>
        <w:t>่า</w:t>
      </w:r>
      <w:r>
        <w:rPr>
          <w:rFonts w:ascii="TH SarabunPSK" w:cs="TH SarabunPSK" w:hAnsi="TH SarabunPSK"/>
          <w:spacing w:val="-6"/>
          <w:sz w:val="40"/>
          <w:szCs w:val="40"/>
          <w:cs/>
        </w:rPr>
        <w:t>ก</w:t>
      </w:r>
      <w:r>
        <w:rPr>
          <w:rFonts w:ascii="TH SarabunPSK" w:cs="TH SarabunPSK" w:hAnsi="TH SarabunPSK" w:hint="cs"/>
          <w:spacing w:val="-6"/>
          <w:sz w:val="40"/>
          <w:szCs w:val="40"/>
          <w:cs/>
        </w:rPr>
        <w:t>า</w:t>
      </w:r>
      <w:r>
        <w:rPr>
          <w:rFonts w:ascii="TH SarabunPSK" w:cs="TH SarabunPSK" w:hAnsi="TH SarabunPSK"/>
          <w:spacing w:val="-6"/>
          <w:sz w:val="40"/>
          <w:szCs w:val="40"/>
          <w:cs/>
        </w:rPr>
        <w:t>รก</w:t>
      </w:r>
      <w:r>
        <w:rPr>
          <w:rFonts w:ascii="TH SarabunPSK" w:cs="TH SarabunPSK" w:hAnsi="TH SarabunPSK" w:hint="cs"/>
          <w:spacing w:val="-6"/>
          <w:sz w:val="40"/>
          <w:szCs w:val="40"/>
          <w:cs/>
        </w:rPr>
        <w:t>า</w:t>
      </w:r>
      <w:r>
        <w:rPr>
          <w:rFonts w:ascii="TH SarabunPSK" w:cs="TH SarabunPSK" w:hAnsi="TH SarabunPSK"/>
          <w:spacing w:val="-6"/>
          <w:sz w:val="40"/>
          <w:szCs w:val="40"/>
          <w:cs/>
        </w:rPr>
        <w:t>รย</w:t>
      </w:r>
      <w:r>
        <w:rPr>
          <w:rFonts w:ascii="TH SarabunPSK" w:cs="TH SarabunPSK" w:hAnsi="TH SarabunPSK" w:hint="cs"/>
          <w:spacing w:val="-6"/>
          <w:sz w:val="40"/>
          <w:szCs w:val="40"/>
          <w:cs/>
        </w:rPr>
        <w:t>า</w:t>
      </w:r>
      <w:r>
        <w:rPr>
          <w:rFonts w:ascii="TH SarabunPSK" w:cs="TH SarabunPSK" w:hAnsi="TH SarabunPSK"/>
          <w:spacing w:val="-6"/>
          <w:sz w:val="40"/>
          <w:szCs w:val="40"/>
          <w:cs/>
        </w:rPr>
        <w:t>งแห่งประเทศไทย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น</w:t>
      </w:r>
      <w:r>
        <w:rPr>
          <w:rFonts w:ascii="TH SarabunPSK" w:cs="TH SarabunPSK" w:hAnsi="TH SarabunPSK" w:hint="cs"/>
          <w:sz w:val="40"/>
          <w:szCs w:val="40"/>
          <w:cs/>
        </w:rPr>
        <w:t>า</w:t>
      </w:r>
      <w:r>
        <w:rPr>
          <w:rFonts w:ascii="TH SarabunPSK" w:cs="TH SarabunPSK" w:hAnsi="TH SarabunPSK"/>
          <w:sz w:val="40"/>
          <w:szCs w:val="40"/>
          <w:cs/>
        </w:rPr>
        <w:t>ยสุขทัศน์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/>
          <w:sz w:val="40"/>
          <w:szCs w:val="40"/>
          <w:cs/>
        </w:rPr>
        <w:t>ต่</w:t>
      </w:r>
      <w:r>
        <w:rPr>
          <w:rFonts w:ascii="TH SarabunPSK" w:cs="TH SarabunPSK" w:hAnsi="TH SarabunPSK" w:hint="cs"/>
          <w:sz w:val="40"/>
          <w:szCs w:val="40"/>
          <w:cs/>
        </w:rPr>
        <w:t>า</w:t>
      </w:r>
      <w:r>
        <w:rPr>
          <w:rFonts w:ascii="TH SarabunPSK" w:cs="TH SarabunPSK" w:hAnsi="TH SarabunPSK"/>
          <w:sz w:val="40"/>
          <w:szCs w:val="40"/>
          <w:cs/>
        </w:rPr>
        <w:t>งวิริยก</w:t>
      </w:r>
      <w:r>
        <w:rPr>
          <w:rFonts w:ascii="TH SarabunPSK" w:cs="TH SarabunPSK" w:hAnsi="TH SarabunPSK"/>
          <w:sz w:val="40"/>
          <w:szCs w:val="40"/>
          <w:cs/>
        </w:rPr>
        <w:t>ุล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</w:t>
      </w:r>
      <w:r>
        <w:rPr>
          <w:rFonts w:ascii="TH SarabunPSK" w:cs="TH SarabunPSK" w:hAnsi="TH SarabunPSK" w:hint="cs"/>
          <w:sz w:val="40"/>
          <w:szCs w:val="40"/>
          <w:cs/>
        </w:rPr>
        <w:t>กล่าวรายงาน</w:t>
      </w:r>
      <w:r>
        <w:rPr>
          <w:rFonts w:ascii="TH SarabunPSK" w:cs="TH SarabunPSK" w:hAnsi="TH SarabunPSK"/>
          <w:sz w:val="40"/>
          <w:szCs w:val="40"/>
          <w:cs/>
        </w:rPr>
        <w:t>โครงก</w:t>
      </w:r>
      <w:r>
        <w:rPr>
          <w:rFonts w:ascii="TH SarabunPSK" w:cs="TH SarabunPSK" w:hAnsi="TH SarabunPSK" w:hint="cs"/>
          <w:sz w:val="40"/>
          <w:szCs w:val="40"/>
          <w:cs/>
        </w:rPr>
        <w:t>า</w:t>
      </w:r>
      <w:r>
        <w:rPr>
          <w:rFonts w:ascii="TH SarabunPSK" w:cs="TH SarabunPSK" w:hAnsi="TH SarabunPSK"/>
          <w:sz w:val="40"/>
          <w:szCs w:val="40"/>
          <w:cs/>
        </w:rPr>
        <w:t>รชะลอก</w:t>
      </w:r>
      <w:r>
        <w:rPr>
          <w:rFonts w:ascii="TH SarabunPSK" w:cs="TH SarabunPSK" w:hAnsi="TH SarabunPSK" w:hint="cs"/>
          <w:sz w:val="40"/>
          <w:szCs w:val="40"/>
          <w:cs/>
        </w:rPr>
        <w:t>า</w:t>
      </w:r>
      <w:r>
        <w:rPr>
          <w:rFonts w:ascii="TH SarabunPSK" w:cs="TH SarabunPSK" w:hAnsi="TH SarabunPSK"/>
          <w:sz w:val="40"/>
          <w:szCs w:val="40"/>
          <w:cs/>
        </w:rPr>
        <w:t>รข</w:t>
      </w:r>
      <w:r>
        <w:rPr>
          <w:rFonts w:ascii="TH SarabunPSK" w:cs="TH SarabunPSK" w:hAnsi="TH SarabunPSK" w:hint="cs"/>
          <w:sz w:val="40"/>
          <w:szCs w:val="40"/>
          <w:cs/>
        </w:rPr>
        <w:t>า</w:t>
      </w:r>
      <w:r>
        <w:rPr>
          <w:rFonts w:ascii="TH SarabunPSK" w:cs="TH SarabunPSK" w:hAnsi="TH SarabunPSK"/>
          <w:sz w:val="40"/>
          <w:szCs w:val="40"/>
          <w:cs/>
        </w:rPr>
        <w:t>ยย</w:t>
      </w:r>
      <w:r>
        <w:rPr>
          <w:rFonts w:ascii="TH SarabunPSK" w:cs="TH SarabunPSK" w:hAnsi="TH SarabunPSK" w:hint="cs"/>
          <w:sz w:val="40"/>
          <w:szCs w:val="40"/>
          <w:cs/>
        </w:rPr>
        <w:t>า</w:t>
      </w:r>
      <w:r>
        <w:rPr>
          <w:rFonts w:ascii="TH SarabunPSK" w:cs="TH SarabunPSK" w:hAnsi="TH SarabunPSK"/>
          <w:sz w:val="40"/>
          <w:szCs w:val="40"/>
          <w:cs/>
        </w:rPr>
        <w:t>ง (</w:t>
      </w:r>
      <w:r>
        <w:rPr>
          <w:rFonts w:ascii="TH SarabunPSK" w:cs="TH SarabunPSK" w:hAnsi="TH SarabunPSK"/>
          <w:sz w:val="40"/>
          <w:szCs w:val="40"/>
        </w:rPr>
        <w:t xml:space="preserve">Kick Off </w:t>
      </w:r>
      <w:r>
        <w:rPr>
          <w:rFonts w:ascii="TH SarabunPSK" w:cs="TH SarabunPSK" w:hAnsi="TH SarabunPSK"/>
          <w:sz w:val="40"/>
          <w:szCs w:val="40"/>
          <w:cs/>
        </w:rPr>
        <w:t>โครงก</w:t>
      </w:r>
      <w:r>
        <w:rPr>
          <w:rFonts w:ascii="TH SarabunPSK" w:cs="TH SarabunPSK" w:hAnsi="TH SarabunPSK" w:hint="cs"/>
          <w:sz w:val="40"/>
          <w:szCs w:val="40"/>
          <w:cs/>
        </w:rPr>
        <w:t>า</w:t>
      </w:r>
      <w:r>
        <w:rPr>
          <w:rFonts w:ascii="TH SarabunPSK" w:cs="TH SarabunPSK" w:hAnsi="TH SarabunPSK"/>
          <w:sz w:val="40"/>
          <w:szCs w:val="40"/>
          <w:cs/>
        </w:rPr>
        <w:t>รชะลอก</w:t>
      </w:r>
      <w:r>
        <w:rPr>
          <w:rFonts w:ascii="TH SarabunPSK" w:cs="TH SarabunPSK" w:hAnsi="TH SarabunPSK" w:hint="cs"/>
          <w:sz w:val="40"/>
          <w:szCs w:val="40"/>
          <w:cs/>
        </w:rPr>
        <w:t>า</w:t>
      </w:r>
      <w:r>
        <w:rPr>
          <w:rFonts w:ascii="TH SarabunPSK" w:cs="TH SarabunPSK" w:hAnsi="TH SarabunPSK"/>
          <w:sz w:val="40"/>
          <w:szCs w:val="40"/>
          <w:cs/>
        </w:rPr>
        <w:t>รข</w:t>
      </w:r>
      <w:r>
        <w:rPr>
          <w:rFonts w:ascii="TH SarabunPSK" w:cs="TH SarabunPSK" w:hAnsi="TH SarabunPSK" w:hint="cs"/>
          <w:sz w:val="40"/>
          <w:szCs w:val="40"/>
          <w:cs/>
        </w:rPr>
        <w:t>า</w:t>
      </w:r>
      <w:r>
        <w:rPr>
          <w:rFonts w:ascii="TH SarabunPSK" w:cs="TH SarabunPSK" w:hAnsi="TH SarabunPSK"/>
          <w:sz w:val="40"/>
          <w:szCs w:val="40"/>
          <w:cs/>
        </w:rPr>
        <w:t>ยย</w:t>
      </w:r>
      <w:r>
        <w:rPr>
          <w:rFonts w:ascii="TH SarabunPSK" w:cs="TH SarabunPSK" w:hAnsi="TH SarabunPSK" w:hint="cs"/>
          <w:sz w:val="40"/>
          <w:szCs w:val="40"/>
          <w:cs/>
        </w:rPr>
        <w:t>า</w:t>
      </w:r>
      <w:r>
        <w:rPr>
          <w:rFonts w:ascii="TH SarabunPSK" w:cs="TH SarabunPSK" w:hAnsi="TH SarabunPSK"/>
          <w:sz w:val="40"/>
          <w:szCs w:val="40"/>
          <w:cs/>
        </w:rPr>
        <w:t>ง ประจ</w:t>
      </w:r>
      <w:r>
        <w:rPr>
          <w:rFonts w:ascii="TH SarabunPSK" w:cs="TH SarabunPSK" w:hAnsi="TH SarabunPSK" w:hint="cs"/>
          <w:sz w:val="40"/>
          <w:szCs w:val="40"/>
          <w:cs/>
        </w:rPr>
        <w:t>ำ</w:t>
      </w:r>
      <w:r>
        <w:rPr>
          <w:rFonts w:ascii="TH SarabunPSK" w:cs="TH SarabunPSK" w:hAnsi="TH SarabunPSK"/>
          <w:sz w:val="40"/>
          <w:szCs w:val="40"/>
          <w:cs/>
        </w:rPr>
        <w:t>ปี 2568)</w:t>
      </w:r>
      <w:r>
        <w:rPr>
          <w:rFonts w:ascii="TH SarabunPSK" w:cs="TH SarabunPSK" w:hAnsi="TH SarabunPSK" w:hint="cs"/>
          <w:sz w:val="40"/>
          <w:szCs w:val="40"/>
          <w:cs/>
        </w:rPr>
        <w:t xml:space="preserve"> เป็</w:t>
      </w:r>
      <w:r>
        <w:rPr>
          <w:rFonts w:ascii="TH SarabunPSK" w:cs="TH SarabunPSK" w:hAnsi="TH SarabunPSK" w:hint="cs"/>
          <w:sz w:val="40"/>
          <w:szCs w:val="40"/>
          <w:cs/>
        </w:rPr>
        <w:t>นลำดับต่อไป</w:t>
      </w:r>
      <w:r>
        <w:rPr>
          <w:rFonts w:ascii="TH SarabunPSK" w:cs="TH SarabunPSK" w:hAnsi="TH SarabunPSK" w:hint="cs"/>
          <w:sz w:val="40"/>
          <w:szCs w:val="40"/>
          <w:cs/>
        </w:rPr>
        <w:t>ค่ะ</w:t>
      </w:r>
      <w:r>
        <w:rPr>
          <w:rFonts w:ascii="TH SarabunPSK" w:cs="TH SarabunPSK" w:hAnsi="TH SarabunPSK" w:hint="cs"/>
          <w:spacing w:val="-6"/>
          <w:sz w:val="40"/>
          <w:szCs w:val="40"/>
          <w:cs/>
        </w:rPr>
        <w:t>.....</w:t>
      </w:r>
    </w:p>
    <w:p>
      <w:pPr>
        <w:pStyle w:val="style0"/>
        <w:spacing w:before="120" w:after="0" w:lineRule="exact" w:line="460"/>
        <w:jc w:val="thaiDistribute"/>
        <w:rPr>
          <w:rFonts w:ascii="TH SarabunPSK" w:cs="TH SarabunPSK" w:hAnsi="TH SarabunPSK"/>
          <w:spacing w:val="-6"/>
          <w:sz w:val="40"/>
          <w:szCs w:val="40"/>
          <w:cs/>
        </w:rPr>
      </w:pPr>
    </w:p>
    <w:p>
      <w:pPr>
        <w:pStyle w:val="style0"/>
        <w:spacing w:before="120" w:after="0" w:lineRule="auto" w:line="216"/>
        <w:jc w:val="center"/>
        <w:rPr>
          <w:rFonts w:ascii="TH SarabunPSK" w:cs="TH SarabunPSK" w:hAnsi="TH SarabunPSK"/>
          <w:b/>
          <w:bCs/>
          <w:sz w:val="40"/>
          <w:szCs w:val="40"/>
        </w:rPr>
      </w:pPr>
      <w:r>
        <w:rPr>
          <w:rFonts w:ascii="TH SarabunPSK" w:cs="TH SarabunPSK" w:hAnsi="TH SarabunPSK"/>
          <w:b/>
          <w:bCs/>
          <w:sz w:val="40"/>
          <w:szCs w:val="40"/>
        </w:rPr>
        <w:t>…………………………………</w:t>
      </w:r>
      <w:r>
        <w:rPr>
          <w:rFonts w:ascii="TH SarabunPSK" w:cs="TH SarabunPSK" w:hAnsi="TH SarabunPSK"/>
          <w:b/>
          <w:bCs/>
          <w:sz w:val="40"/>
          <w:szCs w:val="40"/>
        </w:rPr>
        <w:t>…………………………………….</w:t>
      </w:r>
      <w:r>
        <w:rPr>
          <w:rFonts w:ascii="TH SarabunPSK" w:cs="TH SarabunPSK" w:hAnsi="TH SarabunPSK"/>
          <w:b/>
          <w:bCs/>
          <w:sz w:val="40"/>
          <w:szCs w:val="40"/>
        </w:rPr>
        <w:t>…..</w:t>
      </w:r>
    </w:p>
    <w:p>
      <w:pPr>
        <w:pStyle w:val="style0"/>
        <w:spacing w:after="0" w:lineRule="auto" w:line="216"/>
        <w:rPr>
          <w:rFonts w:ascii="TH SarabunPSK" w:cs="TH SarabunPSK" w:hAnsi="TH SarabunPSK"/>
          <w:b/>
          <w:bCs/>
          <w:sz w:val="40"/>
          <w:szCs w:val="40"/>
        </w:rPr>
      </w:pPr>
    </w:p>
    <w:sectPr>
      <w:pgSz w:w="11906" w:h="16838" w:orient="portrait"/>
      <w:pgMar w:top="851" w:right="1134" w:bottom="1134" w:left="1701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2AFF" w:usb1="4000ACFF" w:usb2="00000001" w:usb3="00000000" w:csb0="000001FF" w:csb1="00000000"/>
  </w:font>
  <w:font w:name="Cordia New">
    <w:altName w:val="Cordia New"/>
    <w:panose1 w:val="020b03040200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3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 PSK"/>
    <w:panose1 w:val="020b0500040002020003"/>
    <w:charset w:val="de"/>
    <w:family w:val="swiss"/>
    <w:pitch w:val="variable"/>
    <w:sig w:usb0="A100006F" w:usb1="5000205A" w:usb2="00000000" w:usb3="00000000" w:csb0="00010193" w:csb1="00000000"/>
  </w:font>
  <w:font w:name="Cambria">
    <w:altName w:val="Cambria"/>
    <w:panose1 w:val="02040503050004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ordia New" w:eastAsia="Calibri" w:hAnsi="Calibri"/>
        <w:sz w:val="22"/>
        <w:szCs w:val="28"/>
        <w:lang w:val="en-US" w:bidi="th-TH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240" w:lineRule="auto" w:line="240"/>
    </w:pPr>
    <w:rPr>
      <w:rFonts w:ascii="Calibri" w:cs="Angsana New" w:eastAsia="Calibri" w:hAnsi="Calibri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513"/>
        <w:tab w:val="right" w:leader="none" w:pos="9026"/>
      </w:tabs>
      <w:spacing w:after="0"/>
    </w:pPr>
    <w:rPr/>
  </w:style>
  <w:style w:type="character" w:customStyle="1" w:styleId="style4097">
    <w:name w:val="หัวกระดาษ อักขระ"/>
    <w:basedOn w:val="style65"/>
    <w:next w:val="style4097"/>
    <w:link w:val="style31"/>
    <w:uiPriority w:val="99"/>
    <w:rPr>
      <w:rFonts w:ascii="Calibri" w:cs="Angsana New" w:eastAsia="Calibri" w:hAnsi="Calibri"/>
    </w:rPr>
  </w:style>
  <w:style w:type="paragraph" w:styleId="style32">
    <w:name w:val="footer"/>
    <w:basedOn w:val="style0"/>
    <w:next w:val="style32"/>
    <w:link w:val="style4098"/>
    <w:pPr>
      <w:tabs>
        <w:tab w:val="center" w:leader="none" w:pos="4513"/>
        <w:tab w:val="right" w:leader="none" w:pos="9026"/>
      </w:tabs>
      <w:spacing w:after="0"/>
    </w:pPr>
    <w:rPr/>
  </w:style>
  <w:style w:type="character" w:customStyle="1" w:styleId="style4098">
    <w:name w:val="ท้ายกระดาษ อักขระ"/>
    <w:basedOn w:val="style65"/>
    <w:next w:val="style4098"/>
    <w:link w:val="style32"/>
    <w:rPr>
      <w:rFonts w:ascii="Calibri" w:cs="Angsana New" w:eastAsia="Calibri" w:hAnsi="Calibri"/>
    </w:rPr>
  </w:style>
  <w:style w:type="paragraph" w:styleId="style153">
    <w:name w:val="Balloon Text"/>
    <w:basedOn w:val="style0"/>
    <w:next w:val="style153"/>
    <w:link w:val="style4099"/>
    <w:uiPriority w:val="99"/>
    <w:pPr>
      <w:spacing w:after="0"/>
    </w:pPr>
    <w:rPr>
      <w:rFonts w:ascii="Tahoma" w:hAnsi="Tahoma"/>
      <w:sz w:val="16"/>
      <w:szCs w:val="20"/>
    </w:rPr>
  </w:style>
  <w:style w:type="character" w:customStyle="1" w:styleId="style4099">
    <w:name w:val="ข้อความบอลลูน อักขระ"/>
    <w:basedOn w:val="style65"/>
    <w:next w:val="style4099"/>
    <w:link w:val="style153"/>
    <w:uiPriority w:val="99"/>
    <w:rPr>
      <w:rFonts w:ascii="Tahoma" w:cs="Angsana New" w:eastAsia="Calibri" w:hAnsi="Tahoma"/>
      <w:sz w:val="16"/>
      <w:szCs w:val="20"/>
    </w:rPr>
  </w:style>
  <w:style w:type="character" w:styleId="style87">
    <w:name w:val="Strong"/>
    <w:next w:val="style87"/>
    <w:qFormat/>
    <w:uiPriority w:val="22"/>
    <w:rPr>
      <w:b/>
      <w:bCs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33BD8-62F4-4C3E-9F54-EE34A6F1C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162</Words>
  <Pages>2</Pages>
  <Characters>2449</Characters>
  <Application>WPS Office</Application>
  <DocSecurity>0</DocSecurity>
  <Paragraphs>17</Paragraphs>
  <ScaleCrop>false</ScaleCrop>
  <LinksUpToDate>false</LinksUpToDate>
  <CharactersWithSpaces>2674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2024-11-17T19:06:53Z</dcterms:created>
  <dc:creator>Windows User</dc:creator>
  <lastModifiedBy>YAL-L21</lastModifiedBy>
  <lastPrinted>2024-11-16T09:21:00Z</lastPrinted>
  <dcterms:modified xsi:type="dcterms:W3CDTF">2024-11-17T19:06:53Z</dcterms:modified>
  <revision>10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76ad2612671540e8ad5be7e725b8d5a0</vt:lpwstr>
  </property>
</Properties>
</file>